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4C2D" w14:textId="79254558" w:rsidR="00C977D9" w:rsidRDefault="00C977D9" w:rsidP="00F11FD8">
      <w:pPr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prof. m p filippelli</w:t>
      </w:r>
    </w:p>
    <w:p w14:paraId="25E2297F" w14:textId="77777777" w:rsidR="00C977D9" w:rsidRDefault="00C977D9" w:rsidP="00F11FD8">
      <w:pPr>
        <w:jc w:val="both"/>
        <w:rPr>
          <w:rFonts w:ascii="Arial" w:eastAsiaTheme="minorEastAsia" w:hAnsi="Arial"/>
          <w:spacing w:val="20"/>
          <w:sz w:val="28"/>
          <w:szCs w:val="28"/>
        </w:rPr>
      </w:pPr>
      <w:bookmarkStart w:id="0" w:name="_GoBack"/>
      <w:bookmarkEnd w:id="0"/>
    </w:p>
    <w:p w14:paraId="3B356400" w14:textId="299A54D8" w:rsidR="00155900" w:rsidRDefault="007357CF" w:rsidP="00F11FD8">
      <w:pPr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7357CF">
        <w:rPr>
          <w:rFonts w:ascii="Arial" w:eastAsiaTheme="minorEastAsia" w:hAnsi="Arial"/>
          <w:spacing w:val="20"/>
          <w:sz w:val="28"/>
          <w:szCs w:val="28"/>
        </w:rPr>
        <w:t>DOMANDE DI PREPARAZIONE ALL'INTERROGAZIONE</w:t>
      </w:r>
    </w:p>
    <w:p w14:paraId="20B5A203" w14:textId="77777777" w:rsidR="007357CF" w:rsidRDefault="007357CF" w:rsidP="00F11FD8">
      <w:pPr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731501C3" w14:textId="6E2DAC72" w:rsidR="007357CF" w:rsidRDefault="007357CF" w:rsidP="00F11FD8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1. COS' È IL CCNL?</w:t>
      </w:r>
    </w:p>
    <w:p w14:paraId="693D87A6" w14:textId="4BEC9AB8" w:rsidR="007357CF" w:rsidRPr="007357CF" w:rsidRDefault="007357CF" w:rsidP="00F11FD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7357CF">
        <w:rPr>
          <w:rFonts w:ascii="Arial" w:eastAsiaTheme="minorEastAsia" w:hAnsi="Arial"/>
          <w:spacing w:val="20"/>
          <w:sz w:val="28"/>
          <w:szCs w:val="28"/>
        </w:rPr>
        <w:t>IL CCNL È IL CONTRATTO COLLETTIVO NAZIONALE DI LAVORO</w:t>
      </w:r>
    </w:p>
    <w:p w14:paraId="4EF85D2F" w14:textId="26CED177" w:rsidR="007357CF" w:rsidRPr="007357CF" w:rsidRDefault="007357CF" w:rsidP="00F11FD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7357CF">
        <w:rPr>
          <w:rFonts w:ascii="Arial" w:eastAsiaTheme="minorEastAsia" w:hAnsi="Arial"/>
          <w:spacing w:val="20"/>
          <w:sz w:val="28"/>
          <w:szCs w:val="28"/>
        </w:rPr>
        <w:t>OGNI CATEGORIA DI LAVORATORI HA IL SUO CCNL</w:t>
      </w:r>
    </w:p>
    <w:p w14:paraId="291BB3D6" w14:textId="674688F6" w:rsidR="007357CF" w:rsidRPr="007357CF" w:rsidRDefault="007357CF" w:rsidP="00F11FD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7357CF">
        <w:rPr>
          <w:rFonts w:ascii="Arial" w:eastAsiaTheme="minorEastAsia" w:hAnsi="Arial"/>
          <w:spacing w:val="20"/>
          <w:sz w:val="28"/>
          <w:szCs w:val="28"/>
        </w:rPr>
        <w:t>VENGONO STIPULATI TRA LE ORGANIZZAZIONI SINDACALI DEI LAVORATORI E LE ORGANIZZAZIONI DEI DATORI DI LAVORO</w:t>
      </w:r>
    </w:p>
    <w:p w14:paraId="4767A4E4" w14:textId="77777777" w:rsidR="007357CF" w:rsidRDefault="007357CF" w:rsidP="00F11FD8">
      <w:pPr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18013131" w14:textId="45343921" w:rsidR="007357CF" w:rsidRDefault="007357CF" w:rsidP="00F11FD8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2. COME PUÒ ESSERE IL CONTRATTO DI LAVORO SUBORDINATO?</w:t>
      </w:r>
    </w:p>
    <w:p w14:paraId="7244439F" w14:textId="77777777" w:rsidR="00022660" w:rsidRDefault="007357C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ILCONTRATTO DI LAVORO SUBORDINATO PUÒ ESSERE</w:t>
      </w:r>
      <w:r w:rsidR="00022660">
        <w:rPr>
          <w:rFonts w:ascii="Arial" w:eastAsiaTheme="minorEastAsia" w:hAnsi="Arial"/>
          <w:spacing w:val="20"/>
          <w:sz w:val="28"/>
          <w:szCs w:val="28"/>
        </w:rPr>
        <w:t>:</w:t>
      </w:r>
    </w:p>
    <w:p w14:paraId="1BA1BD37" w14:textId="77777777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=&gt; </w:t>
      </w:r>
      <w:r w:rsidR="007357CF">
        <w:rPr>
          <w:rFonts w:ascii="Arial" w:eastAsiaTheme="minorEastAsia" w:hAnsi="Arial"/>
          <w:spacing w:val="20"/>
          <w:sz w:val="28"/>
          <w:szCs w:val="28"/>
        </w:rPr>
        <w:t xml:space="preserve"> A TEMPO INDETERMINATO CIOÈ SENZA SCADENZA O </w:t>
      </w:r>
    </w:p>
    <w:p w14:paraId="46D9C518" w14:textId="0F88891B" w:rsidR="007357CF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=&gt; </w:t>
      </w:r>
      <w:r w:rsidR="007357CF">
        <w:rPr>
          <w:rFonts w:ascii="Arial" w:eastAsiaTheme="minorEastAsia" w:hAnsi="Arial"/>
          <w:spacing w:val="20"/>
          <w:sz w:val="28"/>
          <w:szCs w:val="28"/>
        </w:rPr>
        <w:t>A TEMPO DETERMINATO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 </w:t>
      </w:r>
      <w:r w:rsidR="007357CF">
        <w:rPr>
          <w:rFonts w:ascii="Arial" w:eastAsiaTheme="minorEastAsia" w:hAnsi="Arial"/>
          <w:spacing w:val="20"/>
          <w:sz w:val="28"/>
          <w:szCs w:val="28"/>
        </w:rPr>
        <w:t>SE È PREVISTO UN TERMINE.</w:t>
      </w:r>
    </w:p>
    <w:p w14:paraId="43071B89" w14:textId="77777777" w:rsidR="007357CF" w:rsidRDefault="007357C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5CF38C1E" w14:textId="24A8B1FA" w:rsidR="007357CF" w:rsidRDefault="00C418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3.SI PUÒ SCIOGLIERE IL CONTRATTO DI LAVORO A TEMPO INDETERMINATO?</w:t>
      </w:r>
    </w:p>
    <w:p w14:paraId="11F5FAF1" w14:textId="4C10C928" w:rsidR="00C4188A" w:rsidRDefault="00C418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SÌ  IN ALCUNI CASI:</w:t>
      </w:r>
    </w:p>
    <w:p w14:paraId="1E555E56" w14:textId="6E5EB683" w:rsidR="00C4188A" w:rsidRDefault="00C4188A" w:rsidP="00F11FD8">
      <w:pPr>
        <w:pStyle w:val="ListParagraph"/>
        <w:numPr>
          <w:ilvl w:val="0"/>
          <w:numId w:val="31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PER IL RAGGIUNGIMENTO DELL'ETÀ PER ANDARE IN PENSIONE</w:t>
      </w:r>
    </w:p>
    <w:p w14:paraId="1FA74069" w14:textId="29C3E1CE" w:rsidR="00C4188A" w:rsidRDefault="00C4188A" w:rsidP="00F11FD8">
      <w:pPr>
        <w:pStyle w:val="ListParagraph"/>
        <w:numPr>
          <w:ilvl w:val="0"/>
          <w:numId w:val="31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PER DIMISSIONI DEL LAVORATORE</w:t>
      </w:r>
    </w:p>
    <w:p w14:paraId="428CAC89" w14:textId="5ABA741A" w:rsidR="00C4188A" w:rsidRDefault="00C4188A" w:rsidP="00F11FD8">
      <w:pPr>
        <w:pStyle w:val="ListParagraph"/>
        <w:numPr>
          <w:ilvl w:val="0"/>
          <w:numId w:val="31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PER LICENZIAMENTO DA PARTE DEL DATORE DI LAVORO</w:t>
      </w:r>
    </w:p>
    <w:p w14:paraId="3F248C4B" w14:textId="77777777" w:rsidR="00C4188A" w:rsidRDefault="00C418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3E04E23C" w14:textId="5275D6F0" w:rsidR="00C4188A" w:rsidRDefault="00C418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4. IN QUALI CASI IL DATORE DI LAVORO PUÒ LICENZIARE?</w:t>
      </w:r>
    </w:p>
    <w:p w14:paraId="009E42D0" w14:textId="77239FA6" w:rsidR="00C4188A" w:rsidRDefault="00C4188A" w:rsidP="00F11FD8">
      <w:pPr>
        <w:pStyle w:val="ListParagraph"/>
        <w:numPr>
          <w:ilvl w:val="0"/>
          <w:numId w:val="32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PER GIUSTA CAUSA  ESEMPIO ASSENZE INGIUSIFICATE, FURTO</w:t>
      </w:r>
    </w:p>
    <w:p w14:paraId="55D568D5" w14:textId="0C7286F3" w:rsidR="00C4188A" w:rsidRDefault="00C4188A" w:rsidP="00F11FD8">
      <w:pPr>
        <w:pStyle w:val="ListParagraph"/>
        <w:numPr>
          <w:ilvl w:val="0"/>
          <w:numId w:val="32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PER GIUSIFICATO MOTIVO SOGGETTIVO</w:t>
      </w:r>
    </w:p>
    <w:p w14:paraId="2CB08F34" w14:textId="13BB1631" w:rsidR="00C4188A" w:rsidRDefault="00C4188A" w:rsidP="00F11FD8">
      <w:pPr>
        <w:pStyle w:val="ListParagraph"/>
        <w:numPr>
          <w:ilvl w:val="0"/>
          <w:numId w:val="32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PER GIUSTIFICATO MOTIVO OGGETTIVO</w:t>
      </w:r>
    </w:p>
    <w:p w14:paraId="20AFCF94" w14:textId="77777777" w:rsidR="00C4188A" w:rsidRDefault="00C418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6268BA18" w14:textId="4B61A2B5" w:rsidR="00C4188A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5. COSA È LA RETRIBUZIONE?</w:t>
      </w:r>
    </w:p>
    <w:p w14:paraId="59D494E9" w14:textId="34971F61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LA RETRIBUZIONE È IL COMPENSO CHE SPETTA A CHI PRESTA LA SUA ATTIVITÀ LAVORATIVA.</w:t>
      </w:r>
    </w:p>
    <w:p w14:paraId="6DA380F5" w14:textId="279F7CD5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È PAGATA DAL DATORE DI LAVORO AL LAVORATORE</w:t>
      </w:r>
    </w:p>
    <w:p w14:paraId="50C5FCBC" w14:textId="77777777" w:rsidR="00C4188A" w:rsidRDefault="00C418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66AA397C" w14:textId="77777777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B6C3BF1" w14:textId="77777777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C84CF32" w14:textId="43CA8B28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6. COS'È LA RETRIBUZIONE </w:t>
      </w:r>
      <w:r w:rsidRPr="00CE5DEF">
        <w:rPr>
          <w:rFonts w:ascii="Arial" w:eastAsiaTheme="minorEastAsia" w:hAnsi="Arial"/>
          <w:b/>
          <w:spacing w:val="20"/>
          <w:sz w:val="28"/>
          <w:szCs w:val="28"/>
        </w:rPr>
        <w:t>LORDA</w:t>
      </w:r>
      <w:r>
        <w:rPr>
          <w:rFonts w:ascii="Arial" w:eastAsiaTheme="minorEastAsia" w:hAnsi="Arial"/>
          <w:spacing w:val="20"/>
          <w:sz w:val="28"/>
          <w:szCs w:val="28"/>
        </w:rPr>
        <w:t>?</w:t>
      </w:r>
    </w:p>
    <w:p w14:paraId="38FFAE32" w14:textId="235870C3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LA RETRIBUZIONE LORDA È LA RETRIBUZIONE CHE SI OTTIENE SOMMANDO UNA SERIE DI ELEMENTI CHE SPETTANO AL LAVORATORE COME:</w:t>
      </w:r>
    </w:p>
    <w:p w14:paraId="0400876F" w14:textId="689370C2" w:rsidR="00022660" w:rsidRDefault="00022660" w:rsidP="00F11FD8">
      <w:pPr>
        <w:pStyle w:val="ListParagraph"/>
        <w:numPr>
          <w:ilvl w:val="0"/>
          <w:numId w:val="33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LA PAGA BASE</w:t>
      </w:r>
    </w:p>
    <w:p w14:paraId="507D0E1E" w14:textId="576B5473" w:rsidR="00022660" w:rsidRDefault="00022660" w:rsidP="00F11FD8">
      <w:pPr>
        <w:pStyle w:val="ListParagraph"/>
        <w:numPr>
          <w:ilvl w:val="0"/>
          <w:numId w:val="33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INDENNITÀ DI CONTINGENZA</w:t>
      </w:r>
    </w:p>
    <w:p w14:paraId="735678F5" w14:textId="7AFA87B7" w:rsidR="00022660" w:rsidRDefault="00022660" w:rsidP="00F11FD8">
      <w:pPr>
        <w:pStyle w:val="ListParagraph"/>
        <w:numPr>
          <w:ilvl w:val="0"/>
          <w:numId w:val="33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SCATTI DI ANZIANITÀ</w:t>
      </w:r>
    </w:p>
    <w:p w14:paraId="78358012" w14:textId="268DEBFA" w:rsidR="00022660" w:rsidRDefault="00022660" w:rsidP="00F11FD8">
      <w:pPr>
        <w:pStyle w:val="ListParagraph"/>
        <w:numPr>
          <w:ilvl w:val="0"/>
          <w:numId w:val="33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LAVORO STRAORDINARIO</w:t>
      </w:r>
    </w:p>
    <w:p w14:paraId="377F37D6" w14:textId="2F18AA36" w:rsidR="00022660" w:rsidRDefault="00022660" w:rsidP="00F11FD8">
      <w:pPr>
        <w:pStyle w:val="ListParagraph"/>
        <w:numPr>
          <w:ilvl w:val="0"/>
          <w:numId w:val="33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LE INDENNITÀ </w:t>
      </w:r>
    </w:p>
    <w:p w14:paraId="245013E9" w14:textId="11A4B518" w:rsidR="00022660" w:rsidRDefault="00022660" w:rsidP="00F11FD8">
      <w:pPr>
        <w:pStyle w:val="ListParagraph"/>
        <w:numPr>
          <w:ilvl w:val="0"/>
          <w:numId w:val="33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TRATTAMENTI ECONOMIICI INTEGRATIVI</w:t>
      </w:r>
    </w:p>
    <w:p w14:paraId="6046A7EA" w14:textId="77777777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67C89B40" w14:textId="168B879D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7. COS'È LA RETRIBUZIONE </w:t>
      </w:r>
      <w:r w:rsidRPr="00CE5DEF">
        <w:rPr>
          <w:rFonts w:ascii="Arial" w:eastAsiaTheme="minorEastAsia" w:hAnsi="Arial"/>
          <w:b/>
          <w:spacing w:val="20"/>
          <w:sz w:val="28"/>
          <w:szCs w:val="28"/>
        </w:rPr>
        <w:t>NETTA</w:t>
      </w:r>
      <w:r>
        <w:rPr>
          <w:rFonts w:ascii="Arial" w:eastAsiaTheme="minorEastAsia" w:hAnsi="Arial"/>
          <w:spacing w:val="20"/>
          <w:sz w:val="28"/>
          <w:szCs w:val="28"/>
        </w:rPr>
        <w:t>?</w:t>
      </w:r>
    </w:p>
    <w:p w14:paraId="5BFD113F" w14:textId="012C4B5F" w:rsidR="00022660" w:rsidRDefault="0002266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LA RETRIBUZIONE NETTA  SI OTTIENE TOGLIENDO </w:t>
      </w:r>
      <w:r w:rsidR="003E4E68">
        <w:rPr>
          <w:rFonts w:ascii="Arial" w:eastAsiaTheme="minorEastAsia" w:hAnsi="Arial"/>
          <w:spacing w:val="20"/>
          <w:sz w:val="28"/>
          <w:szCs w:val="28"/>
        </w:rPr>
        <w:t>D</w:t>
      </w:r>
      <w:r>
        <w:rPr>
          <w:rFonts w:ascii="Arial" w:eastAsiaTheme="minorEastAsia" w:hAnsi="Arial"/>
          <w:spacing w:val="20"/>
          <w:sz w:val="28"/>
          <w:szCs w:val="28"/>
        </w:rPr>
        <w:t xml:space="preserve">ALLA RETRIBUZIONE LORDA </w:t>
      </w:r>
      <w:r w:rsidR="00CE5DEF">
        <w:rPr>
          <w:rFonts w:ascii="Arial" w:eastAsiaTheme="minorEastAsia" w:hAnsi="Arial"/>
          <w:spacing w:val="20"/>
          <w:sz w:val="28"/>
          <w:szCs w:val="28"/>
        </w:rPr>
        <w:t>:</w:t>
      </w:r>
    </w:p>
    <w:p w14:paraId="66CF54C7" w14:textId="6405067C" w:rsidR="00CE5DEF" w:rsidRDefault="00CE5DEF" w:rsidP="00F11FD8">
      <w:pPr>
        <w:pStyle w:val="ListParagraph"/>
        <w:numPr>
          <w:ilvl w:val="0"/>
          <w:numId w:val="34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LE TRATTENUTE PREVIDENZIALI E ASSISTENZIALI</w:t>
      </w:r>
    </w:p>
    <w:p w14:paraId="7E42CED0" w14:textId="2FD6A5E1" w:rsidR="00CE5DEF" w:rsidRDefault="00CE5DEF" w:rsidP="00F11FD8">
      <w:pPr>
        <w:pStyle w:val="ListParagraph"/>
        <w:numPr>
          <w:ilvl w:val="0"/>
          <w:numId w:val="34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UN CONTRIBUTO FISSO PER L'ENTE BILATERALE TURISMO (EBT)</w:t>
      </w:r>
    </w:p>
    <w:p w14:paraId="0487F4FD" w14:textId="78EEAD4C" w:rsidR="00CE5DEF" w:rsidRDefault="00CE5DEF" w:rsidP="00F11FD8">
      <w:pPr>
        <w:pStyle w:val="ListParagraph"/>
        <w:numPr>
          <w:ilvl w:val="0"/>
          <w:numId w:val="34"/>
        </w:num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LA TRATTENUTA FISCALE</w:t>
      </w:r>
    </w:p>
    <w:p w14:paraId="6ECE3C5D" w14:textId="77777777" w:rsidR="00CE5DEF" w:rsidRPr="00CE5DEF" w:rsidRDefault="00CE5DE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1F95912D" w14:textId="279D23C8" w:rsidR="00C4188A" w:rsidRDefault="00CE5DE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8. COS'È IL TFR?</w:t>
      </w:r>
    </w:p>
    <w:p w14:paraId="5BB41BD8" w14:textId="08E10926" w:rsidR="00CE5DEF" w:rsidRDefault="00CE5DE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IL TFR È IL TRATTAMENTO DI FINE RAPPORTO</w:t>
      </w:r>
    </w:p>
    <w:p w14:paraId="7597BF69" w14:textId="3C28A03E" w:rsidR="00CE5DEF" w:rsidRDefault="00CE5DE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È UNA SOMMA DI DENARO CHE VIENE ACCANTONATA OGNI ANNO DAL DATORE DI LAVORO PER IL LAVORATORE E CHE VIENE RESTITUITA ALLA FINE DEL RAPPORTO DI LAVORO.</w:t>
      </w:r>
    </w:p>
    <w:p w14:paraId="7D982F28" w14:textId="4EDC6FE7" w:rsidR="00CE5DEF" w:rsidRDefault="00CE5DE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SI CALCOLA DIVIDENDO LA RETRIBUZIONE LORDA ANNUA PER 13,5</w:t>
      </w:r>
    </w:p>
    <w:p w14:paraId="4766D3E9" w14:textId="77777777" w:rsidR="00CE5DEF" w:rsidRDefault="00CE5DE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1B541F8E" w14:textId="77777777" w:rsidR="003E4E68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054B4C3A" w14:textId="77777777" w:rsidR="003E4E68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34B8108B" w14:textId="77777777" w:rsidR="003E4E68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145F80EC" w14:textId="77777777" w:rsidR="003E4E68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EE1A674" w14:textId="77777777" w:rsidR="003E4E68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1BB81A1" w14:textId="77777777" w:rsidR="003E4E68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79BDDE16" w14:textId="09EA437A" w:rsidR="00CE5DEF" w:rsidRDefault="00CE5DEF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9. </w:t>
      </w:r>
      <w:r w:rsidR="003E0618">
        <w:rPr>
          <w:rFonts w:ascii="Arial" w:eastAsiaTheme="minorEastAsia" w:hAnsi="Arial"/>
          <w:spacing w:val="20"/>
          <w:sz w:val="28"/>
          <w:szCs w:val="28"/>
        </w:rPr>
        <w:t>COSA È</w:t>
      </w:r>
      <w:r w:rsidR="00CA38AE">
        <w:rPr>
          <w:rFonts w:ascii="Arial" w:eastAsiaTheme="minorEastAsia" w:hAnsi="Arial"/>
          <w:spacing w:val="20"/>
          <w:sz w:val="28"/>
          <w:szCs w:val="28"/>
        </w:rPr>
        <w:t xml:space="preserve"> IL FABBISOGNO FINANZIARIO?</w:t>
      </w:r>
    </w:p>
    <w:p w14:paraId="00DFF38F" w14:textId="295AF469" w:rsidR="003E0618" w:rsidRDefault="003E061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IL FABBISOGNO FINANZIARIO  È DATO DAI MEZZI FINANZIARI CIOÈ DAI SOLDI  DI CUI L'IMPRESA HA BISOGNO PER FAR FRONTE ALLE PROPRIE ESIGENZE.</w:t>
      </w:r>
    </w:p>
    <w:p w14:paraId="5DBCA6E1" w14:textId="77777777" w:rsidR="003E0618" w:rsidRDefault="003E061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15F1E7D" w14:textId="77777777" w:rsidR="003E0618" w:rsidRDefault="003E061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592159AE" w14:textId="1517C426" w:rsidR="003E0618" w:rsidRDefault="003E061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10.</w:t>
      </w:r>
      <w:r w:rsidR="00CA38AE">
        <w:rPr>
          <w:rFonts w:ascii="Arial" w:eastAsiaTheme="minorEastAsia" w:hAnsi="Arial"/>
          <w:spacing w:val="20"/>
          <w:sz w:val="28"/>
          <w:szCs w:val="28"/>
        </w:rPr>
        <w:t xml:space="preserve"> COSA SONO LE FONTI INTERNE DI FINANZIAMENTO?</w:t>
      </w:r>
    </w:p>
    <w:p w14:paraId="42B7828A" w14:textId="50C716E5" w:rsidR="00CA38AE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LE FONTI INTERNE SONO  DAL CAPITALE PROPRIO APPORTATO DALL'IMPRENDITORE INDIVIDUALE O DAI SOCI  E DALL'UTILE NON DISTRIBUITO.</w:t>
      </w:r>
    </w:p>
    <w:p w14:paraId="4BCC9B61" w14:textId="77777777" w:rsidR="00CA38AE" w:rsidRDefault="00CA38AE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0371AD36" w14:textId="3B9D3FAF" w:rsidR="00CA38AE" w:rsidRDefault="00CA38AE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11. COSA SONO LE FONTI ESTERNE DI FINANZIAMENTO?</w:t>
      </w:r>
    </w:p>
    <w:p w14:paraId="3B0EA358" w14:textId="4C5EE245" w:rsidR="00CA38AE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LE FONTI ESTERNE SONO COSTITUITE DAI DEBITI CHE L'IMPRESA </w:t>
      </w:r>
    </w:p>
    <w:p w14:paraId="1AA0F8D0" w14:textId="4AD88AEF" w:rsidR="00CA38AE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COSTITUISCE IN DIVERSI MODI  CON I TERZI</w:t>
      </w:r>
      <w:r w:rsidR="00F11FD8">
        <w:rPr>
          <w:rFonts w:ascii="Arial" w:eastAsiaTheme="minorEastAsia" w:hAnsi="Arial"/>
          <w:spacing w:val="20"/>
          <w:sz w:val="28"/>
          <w:szCs w:val="28"/>
        </w:rPr>
        <w:t xml:space="preserve"> CIOÈ CON PERSONE O ENTI ESTRANEI ALL'IMPRESA</w:t>
      </w:r>
    </w:p>
    <w:p w14:paraId="6F1B5099" w14:textId="77777777" w:rsidR="003E4E68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C760E0B" w14:textId="6D6B3D8A" w:rsidR="00CA38AE" w:rsidRDefault="00CA38AE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13. QUANDO UN'IMPRESA È IN EQUILIBRIO FINANZIARIO?</w:t>
      </w:r>
    </w:p>
    <w:p w14:paraId="2C2A4A25" w14:textId="0EA6A6A7" w:rsidR="00CA38AE" w:rsidRDefault="003E4E68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L'IMPRESA È IN </w:t>
      </w:r>
      <w:r w:rsidRPr="003E4E68">
        <w:rPr>
          <w:rFonts w:ascii="Arial" w:eastAsiaTheme="minorEastAsia" w:hAnsi="Arial"/>
          <w:spacing w:val="20"/>
          <w:sz w:val="28"/>
          <w:szCs w:val="28"/>
          <w:u w:val="single"/>
        </w:rPr>
        <w:t>EQUILIBRIO FINANZIARIO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QUANDO È INGRADO DI FAR FRONTE AI PAGAMENTI </w:t>
      </w:r>
      <w:r w:rsidR="00AB3A8A">
        <w:rPr>
          <w:rFonts w:ascii="Arial" w:eastAsiaTheme="minorEastAsia" w:hAnsi="Arial"/>
          <w:spacing w:val="20"/>
          <w:sz w:val="28"/>
          <w:szCs w:val="28"/>
        </w:rPr>
        <w:t xml:space="preserve">DEI DEBITI </w:t>
      </w:r>
      <w:r>
        <w:rPr>
          <w:rFonts w:ascii="Arial" w:eastAsiaTheme="minorEastAsia" w:hAnsi="Arial"/>
          <w:spacing w:val="20"/>
          <w:sz w:val="28"/>
          <w:szCs w:val="28"/>
        </w:rPr>
        <w:t>ALLE RISPETTIVE SCADENZE.</w:t>
      </w:r>
    </w:p>
    <w:p w14:paraId="4624B7A4" w14:textId="77777777" w:rsidR="00CA38AE" w:rsidRDefault="00CA38AE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09A5E69F" w14:textId="7CC66E4E" w:rsidR="00CA38AE" w:rsidRDefault="00CA38AE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14. QUAL'È IL CRITERIO PER ESSERE IN EQUILIBRIO FINANZIARIO?</w:t>
      </w:r>
    </w:p>
    <w:p w14:paraId="1F44E5CD" w14:textId="77777777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PER ESSERE IN EQUILIBRIO FINANZIARIO È NECESSARIO CHE L'IMPRESA:</w:t>
      </w:r>
    </w:p>
    <w:p w14:paraId="6D15EA32" w14:textId="05DF37FC" w:rsidR="00CA38AE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=&gt; FINANZI GLI </w:t>
      </w:r>
      <w:r w:rsidRPr="00AB3A8A">
        <w:rPr>
          <w:rFonts w:ascii="Arial" w:eastAsiaTheme="minorEastAsia" w:hAnsi="Arial"/>
          <w:b/>
          <w:spacing w:val="20"/>
          <w:sz w:val="28"/>
          <w:szCs w:val="28"/>
        </w:rPr>
        <w:t xml:space="preserve">INVESTIMENTI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A MEDIO - LUNGO TERMINE CON 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 w:rsidRPr="00AB3A8A">
        <w:rPr>
          <w:rFonts w:ascii="Arial" w:eastAsiaTheme="minorEastAsia" w:hAnsi="Arial"/>
          <w:b/>
          <w:spacing w:val="20"/>
          <w:sz w:val="28"/>
          <w:szCs w:val="28"/>
        </w:rPr>
        <w:t xml:space="preserve"> FINANZIAMENTI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A MEDIO - LUNGO TERMINE</w:t>
      </w:r>
    </w:p>
    <w:p w14:paraId="68AA2DB0" w14:textId="68801DA8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=&gt; E FINANZI GLI </w:t>
      </w:r>
      <w:r w:rsidRPr="00AB3A8A">
        <w:rPr>
          <w:rFonts w:ascii="Arial" w:eastAsiaTheme="minorEastAsia" w:hAnsi="Arial"/>
          <w:b/>
          <w:spacing w:val="20"/>
          <w:sz w:val="28"/>
          <w:szCs w:val="28"/>
        </w:rPr>
        <w:t>INVESTIMENTI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A BREVE TERMINE CON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    </w:t>
      </w:r>
      <w:r w:rsidRPr="00AB3A8A">
        <w:rPr>
          <w:rFonts w:ascii="Arial" w:eastAsiaTheme="minorEastAsia" w:hAnsi="Arial"/>
          <w:b/>
          <w:spacing w:val="20"/>
          <w:sz w:val="28"/>
          <w:szCs w:val="28"/>
        </w:rPr>
        <w:t>FINANZIAMENTI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A BREVE TERMINE</w:t>
      </w:r>
    </w:p>
    <w:p w14:paraId="17EF6ADF" w14:textId="77777777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6382A723" w14:textId="56E3A548" w:rsidR="00CA38AE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IL CRITERIO È QUINDI DATO DALLA CORRISPONDENZA DEI PERIODI DI TEMPO FRA  FINANZIAMENTI E INVESTIMENTI</w:t>
      </w:r>
    </w:p>
    <w:p w14:paraId="1DE385FC" w14:textId="77777777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3C97C7A6" w14:textId="77777777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541C1318" w14:textId="70B0E101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ESEMPIO:</w:t>
      </w:r>
    </w:p>
    <w:p w14:paraId="472EFD1B" w14:textId="7056C7A4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SE L'IMPRENDITORE DEVE ACQUISTARE UN'ATTREZZATURA COSTOSA (AD ESEMPIO  UN FORNO M</w:t>
      </w:r>
      <w:r w:rsidR="00F11FD8">
        <w:rPr>
          <w:rFonts w:ascii="Arial" w:eastAsiaTheme="minorEastAsia" w:hAnsi="Arial"/>
          <w:spacing w:val="20"/>
          <w:sz w:val="28"/>
          <w:szCs w:val="28"/>
        </w:rPr>
        <w:t>U</w:t>
      </w:r>
      <w:r>
        <w:rPr>
          <w:rFonts w:ascii="Arial" w:eastAsiaTheme="minorEastAsia" w:hAnsi="Arial"/>
          <w:spacing w:val="20"/>
          <w:sz w:val="28"/>
          <w:szCs w:val="28"/>
        </w:rPr>
        <w:t>LTIFUNZIONALE)  CHE GLI DURERÀ PER MOLTI ANNI PERCHÈ BENE STRUMENTALE</w:t>
      </w:r>
    </w:p>
    <w:p w14:paraId="34AFD053" w14:textId="75B82629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 w:rsidRPr="003B34B0">
        <w:rPr>
          <w:rFonts w:ascii="Arial" w:eastAsiaTheme="minorEastAsia" w:hAnsi="Arial"/>
          <w:b/>
          <w:spacing w:val="20"/>
          <w:sz w:val="28"/>
          <w:szCs w:val="28"/>
        </w:rPr>
        <w:t>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LA FINANZIA CON SOLDI PROPRI CIOÈ  CON IL CAPITALE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>DELL'IMPRENDITORE O PATRIMONIO NETTO</w:t>
      </w:r>
    </w:p>
    <w:p w14:paraId="38319598" w14:textId="77777777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CHE SAPPIAMO NON HA SCADENZA  </w:t>
      </w:r>
    </w:p>
    <w:p w14:paraId="20BCB851" w14:textId="266721C3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>CIOÈ DURA PER TUTTA LA VITA DELL'AZIENDA</w:t>
      </w:r>
      <w:r w:rsidR="003B34B0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3B34B0">
        <w:rPr>
          <w:rFonts w:ascii="Arial" w:eastAsiaTheme="minorEastAsia" w:hAnsi="Arial"/>
          <w:spacing w:val="20"/>
          <w:sz w:val="28"/>
          <w:szCs w:val="28"/>
        </w:rPr>
        <w:t>E</w:t>
      </w:r>
    </w:p>
    <w:p w14:paraId="6C2E89FA" w14:textId="6F6E1FD9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QUINDI RAPPRESENTA UN FINANZIAMENTO A LUNGO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</w:p>
    <w:p w14:paraId="0C59E335" w14:textId="6EC8BF7D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>TERMINE.</w:t>
      </w:r>
    </w:p>
    <w:p w14:paraId="53EDB5C2" w14:textId="5D86F959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 w:rsidRPr="003B34B0">
        <w:rPr>
          <w:rFonts w:ascii="Arial" w:eastAsiaTheme="minorEastAsia" w:hAnsi="Arial"/>
          <w:b/>
          <w:spacing w:val="20"/>
          <w:sz w:val="28"/>
          <w:szCs w:val="28"/>
        </w:rPr>
        <w:t>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3B34B0">
        <w:rPr>
          <w:rFonts w:ascii="Arial" w:eastAsiaTheme="minorEastAsia" w:hAnsi="Arial"/>
          <w:spacing w:val="20"/>
          <w:sz w:val="28"/>
          <w:szCs w:val="28"/>
        </w:rPr>
        <w:t xml:space="preserve">,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SE L'IMPRENDITORE  NON HA RISORSE PROPRIE, </w:t>
      </w:r>
    </w:p>
    <w:p w14:paraId="07541497" w14:textId="2CADF0CF" w:rsidR="00AB3A8A" w:rsidRDefault="00AB3A8A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>LA FINANZIA CON UN DEBITO A LUNGO TERMINE</w:t>
      </w:r>
    </w:p>
    <w:p w14:paraId="72E740CD" w14:textId="060796BD" w:rsidR="00AB3A8A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 w:rsidR="00AB3A8A">
        <w:rPr>
          <w:rFonts w:ascii="Arial" w:eastAsiaTheme="minorEastAsia" w:hAnsi="Arial"/>
          <w:spacing w:val="20"/>
          <w:sz w:val="28"/>
          <w:szCs w:val="28"/>
        </w:rPr>
        <w:t>(OLTRE I 5 ANNI</w:t>
      </w:r>
      <w:r>
        <w:rPr>
          <w:rFonts w:ascii="Arial" w:eastAsiaTheme="minorEastAsia" w:hAnsi="Arial"/>
          <w:spacing w:val="20"/>
          <w:sz w:val="28"/>
          <w:szCs w:val="28"/>
        </w:rPr>
        <w:t>) AD ESEMPIO UN PRESTITO BANCARIO</w:t>
      </w:r>
    </w:p>
    <w:p w14:paraId="2652CCD9" w14:textId="77777777" w:rsidR="00CA38AE" w:rsidRDefault="00CA38AE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1E18BE6D" w14:textId="6BA51D92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SE INVECE L'IMPRENDITORE DEVE ACQUISTARE MATERIE PRIME</w:t>
      </w:r>
    </w:p>
    <w:p w14:paraId="364E0F13" w14:textId="603E1D1B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AD ESEMPIO PASTA CARNE VERDURA OLIO ECC CHE SI UTILIZZANO E SI CONSUMANO SUBITO  NEL BREVE PERIODO:</w:t>
      </w:r>
    </w:p>
    <w:p w14:paraId="12022215" w14:textId="77ECB5CD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 xml:space="preserve">O LE FINANZIA CON I PROPRI MEZZI CHE SERVONO SEMPRE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PER OGNI TIPO DI FINANZIAMENTO  SIA A LUNGO E CHE A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>BREVE</w:t>
      </w:r>
    </w:p>
    <w:p w14:paraId="4F075F86" w14:textId="100D1460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O SE  L'IMPRENDITORE NON HA RISORSE PROPRIE</w:t>
      </w:r>
    </w:p>
    <w:p w14:paraId="60D3539B" w14:textId="744C873C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 xml:space="preserve">   </w:t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 LE FINANZIA CON DEBITI A BREVE TERMINE (ENTRO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 L'ANNO) AD  ESEMPIO  FATTURE DA PAGARE A 30 GIORNI</w:t>
      </w:r>
    </w:p>
    <w:p w14:paraId="070EFFD7" w14:textId="012B936E" w:rsidR="003B34B0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O  A  60 GIORNI O A 90 GIORNI OPPURE CAMBIALI </w:t>
      </w:r>
      <w:r w:rsidR="000B1851">
        <w:rPr>
          <w:rFonts w:ascii="Arial" w:eastAsiaTheme="minorEastAsia" w:hAnsi="Arial"/>
          <w:spacing w:val="20"/>
          <w:sz w:val="28"/>
          <w:szCs w:val="28"/>
        </w:rPr>
        <w:tab/>
      </w:r>
      <w:r w:rsidR="000B1851">
        <w:rPr>
          <w:rFonts w:ascii="Arial" w:eastAsiaTheme="minorEastAsia" w:hAnsi="Arial"/>
          <w:spacing w:val="20"/>
          <w:sz w:val="28"/>
          <w:szCs w:val="28"/>
        </w:rPr>
        <w:tab/>
      </w:r>
      <w:r w:rsidR="000B1851">
        <w:rPr>
          <w:rFonts w:ascii="Arial" w:eastAsiaTheme="minorEastAsia" w:hAnsi="Arial"/>
          <w:spacing w:val="20"/>
          <w:sz w:val="28"/>
          <w:szCs w:val="28"/>
        </w:rPr>
        <w:tab/>
      </w:r>
      <w:r w:rsidR="000B1851"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>PASSSIVE.</w:t>
      </w:r>
    </w:p>
    <w:p w14:paraId="49EF90F7" w14:textId="3D566D22" w:rsidR="003B34B0" w:rsidRPr="00C4188A" w:rsidRDefault="003B34B0" w:rsidP="00F11FD8">
      <w:pPr>
        <w:spacing w:line="360" w:lineRule="auto"/>
        <w:ind w:right="-172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 xml:space="preserve">   </w:t>
      </w:r>
      <w:r>
        <w:rPr>
          <w:rFonts w:ascii="Arial" w:eastAsiaTheme="minorEastAsia" w:hAnsi="Arial"/>
          <w:spacing w:val="20"/>
          <w:sz w:val="28"/>
          <w:szCs w:val="28"/>
        </w:rPr>
        <w:tab/>
      </w:r>
    </w:p>
    <w:sectPr w:rsidR="003B34B0" w:rsidRPr="00C4188A" w:rsidSect="00CE5DEF">
      <w:footerReference w:type="even" r:id="rId8"/>
      <w:footerReference w:type="default" r:id="rId9"/>
      <w:pgSz w:w="11900" w:h="16840"/>
      <w:pgMar w:top="720" w:right="56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783" w14:textId="77777777" w:rsidR="00AB3A8A" w:rsidRDefault="00AB3A8A" w:rsidP="0084270C">
      <w:r>
        <w:separator/>
      </w:r>
    </w:p>
  </w:endnote>
  <w:endnote w:type="continuationSeparator" w:id="0">
    <w:p w14:paraId="16009FF8" w14:textId="77777777" w:rsidR="00AB3A8A" w:rsidRDefault="00AB3A8A" w:rsidP="008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554" w14:textId="77777777" w:rsidR="00AB3A8A" w:rsidRDefault="00AB3A8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CC6D" w14:textId="77777777" w:rsidR="00AB3A8A" w:rsidRDefault="00AB3A8A" w:rsidP="008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8F8E" w14:textId="77777777" w:rsidR="00AB3A8A" w:rsidRDefault="00AB3A8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7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F1161" w14:textId="77777777" w:rsidR="00AB3A8A" w:rsidRDefault="00AB3A8A" w:rsidP="008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F719" w14:textId="77777777" w:rsidR="00AB3A8A" w:rsidRDefault="00AB3A8A" w:rsidP="0084270C">
      <w:r>
        <w:separator/>
      </w:r>
    </w:p>
  </w:footnote>
  <w:footnote w:type="continuationSeparator" w:id="0">
    <w:p w14:paraId="4A51FBA2" w14:textId="77777777" w:rsidR="00AB3A8A" w:rsidRDefault="00AB3A8A" w:rsidP="0084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C3265A"/>
    <w:multiLevelType w:val="hybridMultilevel"/>
    <w:tmpl w:val="094E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12EA5038"/>
    <w:multiLevelType w:val="hybridMultilevel"/>
    <w:tmpl w:val="6BF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513C"/>
    <w:multiLevelType w:val="hybridMultilevel"/>
    <w:tmpl w:val="6A28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A01D2"/>
    <w:multiLevelType w:val="hybridMultilevel"/>
    <w:tmpl w:val="1C8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451DC"/>
    <w:multiLevelType w:val="hybridMultilevel"/>
    <w:tmpl w:val="4CEA3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33"/>
  </w:num>
  <w:num w:numId="5">
    <w:abstractNumId w:val="9"/>
  </w:num>
  <w:num w:numId="6">
    <w:abstractNumId w:val="11"/>
  </w:num>
  <w:num w:numId="7">
    <w:abstractNumId w:val="12"/>
  </w:num>
  <w:num w:numId="8">
    <w:abstractNumId w:val="24"/>
  </w:num>
  <w:num w:numId="9">
    <w:abstractNumId w:val="32"/>
  </w:num>
  <w:num w:numId="10">
    <w:abstractNumId w:val="23"/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27"/>
  </w:num>
  <w:num w:numId="16">
    <w:abstractNumId w:val="15"/>
  </w:num>
  <w:num w:numId="17">
    <w:abstractNumId w:val="30"/>
  </w:num>
  <w:num w:numId="18">
    <w:abstractNumId w:val="19"/>
  </w:num>
  <w:num w:numId="19">
    <w:abstractNumId w:val="29"/>
  </w:num>
  <w:num w:numId="20">
    <w:abstractNumId w:val="28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31"/>
  </w:num>
  <w:num w:numId="26">
    <w:abstractNumId w:val="18"/>
  </w:num>
  <w:num w:numId="27">
    <w:abstractNumId w:val="13"/>
  </w:num>
  <w:num w:numId="28">
    <w:abstractNumId w:val="0"/>
  </w:num>
  <w:num w:numId="29">
    <w:abstractNumId w:val="1"/>
  </w:num>
  <w:num w:numId="30">
    <w:abstractNumId w:val="26"/>
  </w:num>
  <w:num w:numId="31">
    <w:abstractNumId w:val="17"/>
  </w:num>
  <w:num w:numId="32">
    <w:abstractNumId w:val="5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5"/>
    <w:rsid w:val="00022660"/>
    <w:rsid w:val="00036B44"/>
    <w:rsid w:val="000428E8"/>
    <w:rsid w:val="00061A25"/>
    <w:rsid w:val="000B1851"/>
    <w:rsid w:val="000C6F2E"/>
    <w:rsid w:val="000E5AB6"/>
    <w:rsid w:val="00147628"/>
    <w:rsid w:val="00155900"/>
    <w:rsid w:val="001A651B"/>
    <w:rsid w:val="002513E9"/>
    <w:rsid w:val="0025240F"/>
    <w:rsid w:val="0025525C"/>
    <w:rsid w:val="00262B25"/>
    <w:rsid w:val="00285F09"/>
    <w:rsid w:val="00295CFE"/>
    <w:rsid w:val="00326B75"/>
    <w:rsid w:val="003B0924"/>
    <w:rsid w:val="003B34B0"/>
    <w:rsid w:val="003E0618"/>
    <w:rsid w:val="003E4E68"/>
    <w:rsid w:val="003F4B43"/>
    <w:rsid w:val="004D5F7D"/>
    <w:rsid w:val="005916ED"/>
    <w:rsid w:val="00664EF5"/>
    <w:rsid w:val="006C2447"/>
    <w:rsid w:val="006F3A48"/>
    <w:rsid w:val="007357CF"/>
    <w:rsid w:val="00780351"/>
    <w:rsid w:val="00787179"/>
    <w:rsid w:val="00804221"/>
    <w:rsid w:val="0084270C"/>
    <w:rsid w:val="008C1DD0"/>
    <w:rsid w:val="009261CE"/>
    <w:rsid w:val="00991808"/>
    <w:rsid w:val="009C4944"/>
    <w:rsid w:val="009E0117"/>
    <w:rsid w:val="00AB3A8A"/>
    <w:rsid w:val="00AF52F4"/>
    <w:rsid w:val="00B4491E"/>
    <w:rsid w:val="00B71DD9"/>
    <w:rsid w:val="00B817EC"/>
    <w:rsid w:val="00BA342B"/>
    <w:rsid w:val="00BD4B04"/>
    <w:rsid w:val="00BE4721"/>
    <w:rsid w:val="00BF406B"/>
    <w:rsid w:val="00C379D5"/>
    <w:rsid w:val="00C4188A"/>
    <w:rsid w:val="00C464ED"/>
    <w:rsid w:val="00C537AB"/>
    <w:rsid w:val="00C6134E"/>
    <w:rsid w:val="00C9693F"/>
    <w:rsid w:val="00C977D9"/>
    <w:rsid w:val="00CA38AE"/>
    <w:rsid w:val="00CC1425"/>
    <w:rsid w:val="00CC5261"/>
    <w:rsid w:val="00CD1780"/>
    <w:rsid w:val="00CD4FFE"/>
    <w:rsid w:val="00CE5DEF"/>
    <w:rsid w:val="00CF74AC"/>
    <w:rsid w:val="00D12610"/>
    <w:rsid w:val="00D22C8B"/>
    <w:rsid w:val="00D3010F"/>
    <w:rsid w:val="00D922AF"/>
    <w:rsid w:val="00E10E73"/>
    <w:rsid w:val="00E32016"/>
    <w:rsid w:val="00E9520A"/>
    <w:rsid w:val="00EE548C"/>
    <w:rsid w:val="00F11FD8"/>
    <w:rsid w:val="00F358BE"/>
    <w:rsid w:val="00F84AEB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460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595</Words>
  <Characters>3393</Characters>
  <Application>Microsoft Macintosh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3</cp:revision>
  <cp:lastPrinted>2016-06-27T05:45:00Z</cp:lastPrinted>
  <dcterms:created xsi:type="dcterms:W3CDTF">2017-06-14T20:10:00Z</dcterms:created>
  <dcterms:modified xsi:type="dcterms:W3CDTF">2017-06-14T20:38:00Z</dcterms:modified>
</cp:coreProperties>
</file>