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67" w:rsidRDefault="00C27167" w:rsidP="006E5FFD">
      <w:pPr>
        <w:ind w:left="-142" w:right="-40" w:hanging="141"/>
        <w:contextualSpacing w:val="0"/>
        <w:rPr>
          <w:b/>
        </w:rPr>
      </w:pPr>
    </w:p>
    <w:p w:rsidR="00C27167" w:rsidRPr="0001136F" w:rsidRDefault="006130E9" w:rsidP="0001136F">
      <w:pPr>
        <w:spacing w:line="240" w:lineRule="auto"/>
        <w:contextualSpacing w:val="0"/>
      </w:pPr>
      <w:r>
        <w:rPr>
          <w:b/>
        </w:rPr>
        <w:t>LINEE GUIDA PER LA SCELTA E LO SVOLGIMENTO DELLE UDA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C27167">
        <w:rPr>
          <w:b/>
        </w:rPr>
        <w:t>1.</w:t>
      </w:r>
      <w:r w:rsidRPr="00C27167">
        <w:rPr>
          <w:b/>
        </w:rPr>
        <w:tab/>
      </w:r>
      <w:r w:rsidRPr="00C27167">
        <w:rPr>
          <w:b/>
          <w:u w:val="single"/>
        </w:rPr>
        <w:t>PREMESSA – definizione dell’</w:t>
      </w:r>
      <w:proofErr w:type="spellStart"/>
      <w:r w:rsidRPr="00C27167">
        <w:rPr>
          <w:b/>
          <w:u w:val="single"/>
        </w:rPr>
        <w:t>UdA</w:t>
      </w:r>
      <w:proofErr w:type="spellEnd"/>
      <w:r w:rsidRPr="00C27167">
        <w:rPr>
          <w:b/>
        </w:rPr>
        <w:br/>
      </w:r>
      <w:r w:rsidRPr="00C27167">
        <w:br/>
      </w:r>
      <w:r w:rsidRPr="0001136F">
        <w:t>L’</w:t>
      </w:r>
      <w:proofErr w:type="spellStart"/>
      <w:r w:rsidRPr="0001136F">
        <w:t>UdA</w:t>
      </w:r>
      <w:proofErr w:type="spellEnd"/>
      <w:r w:rsidRPr="0001136F">
        <w:t xml:space="preserve"> è la base della didattica per competenze. </w:t>
      </w:r>
      <w:r w:rsidRPr="0001136F">
        <w:t>I vantaggi nel lavorare per competenze sono:</w:t>
      </w:r>
      <w:r w:rsidRPr="0001136F">
        <w:br/>
      </w:r>
      <w:r w:rsidRPr="0001136F">
        <w:t xml:space="preserve">-  sviluppare il </w:t>
      </w:r>
      <w:proofErr w:type="spellStart"/>
      <w:r w:rsidRPr="0001136F">
        <w:t>Decision</w:t>
      </w:r>
      <w:proofErr w:type="spellEnd"/>
      <w:r w:rsidRPr="0001136F">
        <w:t xml:space="preserve"> </w:t>
      </w:r>
      <w:proofErr w:type="spellStart"/>
      <w:r w:rsidRPr="0001136F">
        <w:t>Making</w:t>
      </w:r>
      <w:proofErr w:type="spellEnd"/>
      <w:r w:rsidRPr="0001136F">
        <w:t xml:space="preserve"> (DM) adatto, ovvero la capacità dello studente di operare risolvendo problemi in situazioni complesse </w:t>
      </w:r>
      <w:r w:rsidRPr="0001136F">
        <w:t>e di trovare</w:t>
      </w:r>
      <w:r w:rsidRPr="0001136F">
        <w:t xml:space="preserve"> una soluzione efficace tra diverse possibilità;</w:t>
      </w:r>
      <w:r w:rsidRPr="0001136F">
        <w:br/>
        <w:t>-  sviluppare l’agire strategico, e cioè abituare lo student</w:t>
      </w:r>
      <w:r w:rsidRPr="0001136F">
        <w:t>e a fare previsioni, che sono il senso proprio dell’apprendimento, come la ricerca delle neuroscienze cognitive dimostra;</w:t>
      </w:r>
      <w:r w:rsidRPr="0001136F">
        <w:br/>
        <w:t xml:space="preserve">-  sviluppare riflessività e pensiero critico, poiché la consapevolezza e la </w:t>
      </w:r>
      <w:r w:rsidR="006E5FFD" w:rsidRPr="0001136F">
        <w:t xml:space="preserve">quota </w:t>
      </w:r>
      <w:r w:rsidRPr="0001136F">
        <w:t xml:space="preserve"> metacognitiva sono due degli elementi più significa</w:t>
      </w:r>
      <w:r w:rsidRPr="0001136F">
        <w:t>tivi che il lavoro per competenze consenta di mettere a fuoco.</w:t>
      </w:r>
      <w:r w:rsidRPr="0001136F">
        <w:br/>
        <w:t xml:space="preserve">A fronte di questi vantaggi, il lavorare per competenze </w:t>
      </w:r>
      <w:r w:rsidR="006E5FFD" w:rsidRPr="0001136F">
        <w:t>ri</w:t>
      </w:r>
      <w:r w:rsidRPr="0001136F">
        <w:t>chiede</w:t>
      </w:r>
      <w:r w:rsidRPr="0001136F">
        <w:t xml:space="preserve"> all’insegnante di modificare il suo modo di progettare e di valutare.</w:t>
      </w:r>
      <w:r w:rsidRPr="0001136F">
        <w:br/>
        <w:t>Uno strumento che può aiutare l’insegnante a progettare pe</w:t>
      </w:r>
      <w:r w:rsidRPr="0001136F">
        <w:t xml:space="preserve">r competenze è l’Unità di Apprendimento. </w:t>
      </w:r>
      <w:r w:rsidRPr="0001136F">
        <w:br/>
        <w:t>L’Unità di Apprendimento si caratterizza per questi aspetti, che vanno definiti già nella sua progettazione:</w:t>
      </w:r>
      <w:r w:rsidRPr="0001136F">
        <w:br/>
        <w:t>-  individuazione delle competenze di riferimento e di abilità e conoscenze;</w:t>
      </w:r>
      <w:r w:rsidRPr="0001136F">
        <w:br/>
        <w:t>-  interdisciplinarità, graz</w:t>
      </w:r>
      <w:r w:rsidRPr="0001136F">
        <w:t>ie alla collaborazione di più docenti e più discipline;</w:t>
      </w:r>
      <w:r w:rsidRPr="0001136F">
        <w:br/>
        <w:t>-  ruolo attivo degli allievi attraverso le attività laboratoriali, le attività riflessive perché l’allievo viene sollecitato in alcuni momenti a ricostruire le procedure attivate e le conoscenze acqu</w:t>
      </w:r>
      <w:r w:rsidRPr="0001136F">
        <w:t>isi</w:t>
      </w:r>
      <w:r w:rsidR="0001136F">
        <w:t xml:space="preserve">te, il cooperative </w:t>
      </w:r>
      <w:proofErr w:type="spellStart"/>
      <w:r w:rsidR="0001136F">
        <w:t>learning</w:t>
      </w:r>
      <w:proofErr w:type="spellEnd"/>
      <w:r w:rsidR="0001136F">
        <w:t>;</w:t>
      </w:r>
      <w:r w:rsidR="0001136F">
        <w:br/>
        <w:t xml:space="preserve">- </w:t>
      </w:r>
      <w:r w:rsidRPr="0001136F">
        <w:t>coinvolgimento dell’allievo rispetto all</w:t>
      </w:r>
      <w:r w:rsidR="0001136F">
        <w:t>e competenze da raggiungere;</w:t>
      </w:r>
      <w:r w:rsidR="0001136F">
        <w:br/>
        <w:t xml:space="preserve">- </w:t>
      </w:r>
      <w:r w:rsidRPr="0001136F">
        <w:t>trasparenza dei criteri di valutazione;</w:t>
      </w:r>
      <w:r w:rsidRPr="0001136F">
        <w:br/>
        <w:t>-  verifica finale tramite prova in situazione o autentica.</w:t>
      </w:r>
      <w:r w:rsidRPr="0001136F">
        <w:br/>
        <w:t>Prevede sempre compiti reali o simulati e relativ</w:t>
      </w:r>
      <w:r w:rsidRPr="0001136F">
        <w:t>i prodotti che gli allievi sono chiamati a realizzare ed indica le risorse, capacità, conoscenze, abilità che gli viene chiesto di mettere in atto per diventare competente.</w:t>
      </w:r>
      <w:r w:rsidRPr="0001136F">
        <w:br/>
        <w:t>Lo scopo dell’</w:t>
      </w:r>
      <w:proofErr w:type="spellStart"/>
      <w:r w:rsidRPr="0001136F">
        <w:t>UdA</w:t>
      </w:r>
      <w:proofErr w:type="spellEnd"/>
      <w:r w:rsidRPr="0001136F">
        <w:t xml:space="preserve"> è quello di sollecitare curiosità, fornire strumenti e stimolare </w:t>
      </w:r>
      <w:r w:rsidRPr="0001136F">
        <w:t>la riflessione. In questo modo, si impara lavorando.</w:t>
      </w:r>
      <w:r w:rsidRPr="0001136F">
        <w:br/>
      </w:r>
      <w:r w:rsidRPr="0001136F">
        <w:br/>
        <w:t>2.</w:t>
      </w:r>
      <w:r w:rsidR="006E5FFD" w:rsidRPr="0001136F">
        <w:t xml:space="preserve"> </w:t>
      </w:r>
      <w:r w:rsidRPr="0001136F">
        <w:rPr>
          <w:u w:val="single"/>
        </w:rPr>
        <w:t>SVILUPPO DELL’UDA</w:t>
      </w:r>
      <w:r w:rsidRPr="0001136F">
        <w:br/>
      </w:r>
      <w:r w:rsidRPr="0001136F">
        <w:br/>
        <w:t xml:space="preserve">L’Unità di Apprendimento </w:t>
      </w:r>
      <w:proofErr w:type="spellStart"/>
      <w:r w:rsidRPr="0001136F">
        <w:t>costItuisce</w:t>
      </w:r>
      <w:proofErr w:type="spellEnd"/>
      <w:r w:rsidRPr="0001136F">
        <w:t xml:space="preserve"> uno degli </w:t>
      </w:r>
      <w:proofErr w:type="spellStart"/>
      <w:r w:rsidRPr="0001136F">
        <w:t>strumentI</w:t>
      </w:r>
      <w:proofErr w:type="spellEnd"/>
      <w:r w:rsidRPr="0001136F">
        <w:t xml:space="preserve"> della didattica per competenze e per definizione è interdisciplinare.</w:t>
      </w:r>
      <w:r w:rsidRPr="0001136F">
        <w:br/>
        <w:t>Chiede agli studenti di agire in autonomia e responsa</w:t>
      </w:r>
      <w:r w:rsidRPr="0001136F">
        <w:t>bilità.</w:t>
      </w:r>
      <w:r w:rsidRPr="0001136F">
        <w:br/>
        <w:t xml:space="preserve">Possiamo avere </w:t>
      </w:r>
      <w:proofErr w:type="spellStart"/>
      <w:r w:rsidRPr="0001136F">
        <w:t>UdA</w:t>
      </w:r>
      <w:proofErr w:type="spellEnd"/>
      <w:r w:rsidRPr="0001136F">
        <w:t xml:space="preserve"> ad ampiezza massima (tutti i docenti del </w:t>
      </w:r>
      <w:proofErr w:type="spellStart"/>
      <w:r w:rsidRPr="0001136F">
        <w:t>c.d.c</w:t>
      </w:r>
      <w:proofErr w:type="spellEnd"/>
      <w:r w:rsidRPr="0001136F">
        <w:t>.), media (alcuni) o minima (asse culturale).</w:t>
      </w:r>
      <w:r w:rsidRPr="0001136F">
        <w:br/>
        <w:t>Il gruppo docenti dovrà predisporre un incontro per compilare l’</w:t>
      </w:r>
      <w:proofErr w:type="spellStart"/>
      <w:r w:rsidRPr="0001136F">
        <w:t>UdA</w:t>
      </w:r>
      <w:proofErr w:type="spellEnd"/>
      <w:r w:rsidRPr="0001136F">
        <w:t xml:space="preserve"> individuando il compito-prodotto e le competenze mirate. Un esempio d</w:t>
      </w:r>
      <w:r w:rsidRPr="0001136F">
        <w:t>i compito/prodotto è:</w:t>
      </w:r>
      <w:r w:rsidRPr="0001136F">
        <w:br/>
        <w:t>• la predisposizione di un dossier</w:t>
      </w:r>
      <w:r w:rsidRPr="0001136F">
        <w:br/>
        <w:t>• il glossario</w:t>
      </w:r>
      <w:r w:rsidRPr="0001136F">
        <w:br/>
        <w:t>• la relazione personale</w:t>
      </w:r>
    </w:p>
    <w:p w:rsidR="00A441EC" w:rsidRDefault="006130E9" w:rsidP="0001136F">
      <w:pPr>
        <w:spacing w:line="240" w:lineRule="auto"/>
        <w:contextualSpacing w:val="0"/>
      </w:pPr>
      <w:r w:rsidRPr="0001136F">
        <w:br/>
        <w:t xml:space="preserve">a) </w:t>
      </w:r>
      <w:r w:rsidRPr="0001136F">
        <w:t>Il dossier</w:t>
      </w:r>
      <w:r w:rsidRPr="0001136F">
        <w:t xml:space="preserve"> è una raccolta di documenti e informazioni relative al compito assegnato. Le informazioni possono essere molteplici e pertanto nella consegna che</w:t>
      </w:r>
      <w:r w:rsidRPr="0001136F">
        <w:t xml:space="preserve"> viene data allo studente devono essere esplicitate le voci da inserire nel dossier e che saranno pertanto oggetto di valutazione da parte dei docenti delle discipline coinvolte.</w:t>
      </w:r>
      <w:r w:rsidRPr="0001136F">
        <w:br/>
        <w:t>b</w:t>
      </w:r>
      <w:r w:rsidRPr="0001136F">
        <w:t>) Il glossario</w:t>
      </w:r>
      <w:r w:rsidRPr="0001136F">
        <w:t xml:space="preserve"> è una raccolta di termini specifici anche in lingua straniera</w:t>
      </w:r>
      <w:r w:rsidRPr="0001136F">
        <w:t xml:space="preserve"> corredate di informazioni concettuali.</w:t>
      </w:r>
      <w:r w:rsidRPr="0001136F">
        <w:br/>
        <w:t xml:space="preserve">c) </w:t>
      </w:r>
      <w:r w:rsidRPr="0001136F">
        <w:t>La relazione personale</w:t>
      </w:r>
      <w:r w:rsidRPr="0001136F">
        <w:t xml:space="preserve"> è un testo di carattere prevalentemente tecnico con eventuali allegati di varia natura, che l’allievo dovrà compilare alla fine del percorso che sarà oggetto di valutazione.</w:t>
      </w:r>
    </w:p>
    <w:p w:rsidR="006130E9" w:rsidRDefault="006130E9" w:rsidP="0001136F">
      <w:pPr>
        <w:spacing w:line="240" w:lineRule="auto"/>
        <w:contextualSpacing w:val="0"/>
      </w:pPr>
      <w:r w:rsidRPr="0001136F">
        <w:br/>
      </w:r>
    </w:p>
    <w:p w:rsidR="006130E9" w:rsidRDefault="006130E9" w:rsidP="0001136F">
      <w:pPr>
        <w:spacing w:line="240" w:lineRule="auto"/>
        <w:contextualSpacing w:val="0"/>
      </w:pPr>
    </w:p>
    <w:p w:rsidR="00A441EC" w:rsidRDefault="006130E9" w:rsidP="0001136F">
      <w:pPr>
        <w:spacing w:line="240" w:lineRule="auto"/>
        <w:contextualSpacing w:val="0"/>
      </w:pPr>
      <w:bookmarkStart w:id="0" w:name="_GoBack"/>
      <w:bookmarkEnd w:id="0"/>
      <w:r w:rsidRPr="0001136F">
        <w:br/>
        <w:t>3.</w:t>
      </w:r>
      <w:r w:rsidRPr="0001136F">
        <w:rPr>
          <w:u w:val="single"/>
        </w:rPr>
        <w:t xml:space="preserve">COMPITI DEL </w:t>
      </w:r>
      <w:r w:rsidRPr="0001136F">
        <w:rPr>
          <w:u w:val="single"/>
        </w:rPr>
        <w:t>CONSIGLIO DI CLASSE NELLA SCELTA E NELLO SVILUPPO DELLE UDA</w:t>
      </w:r>
      <w:r w:rsidR="00A441EC" w:rsidRPr="0001136F">
        <w:br/>
      </w:r>
      <w:r w:rsidR="00A441EC" w:rsidRPr="0001136F">
        <w:br/>
        <w:t xml:space="preserve">- </w:t>
      </w:r>
      <w:r w:rsidRPr="0001136F">
        <w:t>La scelta dell’UDA, dei suoi contenuti, del prodotto finale a essa correlate e dei tempi e dei modi di attuazione, è compito esclus</w:t>
      </w:r>
      <w:r w:rsidR="00A441EC" w:rsidRPr="0001136F">
        <w:t xml:space="preserve">ivo del Consiglio di Classe. </w:t>
      </w:r>
      <w:r w:rsidR="00A441EC" w:rsidRPr="0001136F">
        <w:br/>
        <w:t xml:space="preserve">- </w:t>
      </w:r>
      <w:r w:rsidRPr="0001136F">
        <w:t>Il Consiglio di Classe, nel co</w:t>
      </w:r>
      <w:r w:rsidRPr="0001136F">
        <w:t xml:space="preserve">rso del primo incontro </w:t>
      </w:r>
      <w:proofErr w:type="spellStart"/>
      <w:r w:rsidRPr="0001136F">
        <w:t>dell’a.s.</w:t>
      </w:r>
      <w:proofErr w:type="spellEnd"/>
      <w:r w:rsidRPr="0001136F">
        <w:t xml:space="preserve">, decide quindi: 1) quale UDA attivare per la classe; 2) i tempi di attuazione; 3) la natura e </w:t>
      </w:r>
      <w:r w:rsidR="00A441EC" w:rsidRPr="0001136F">
        <w:t xml:space="preserve">i tempi del prodotto finale. </w:t>
      </w:r>
      <w:r w:rsidR="00A441EC" w:rsidRPr="0001136F">
        <w:br/>
        <w:t xml:space="preserve">- </w:t>
      </w:r>
      <w:r w:rsidRPr="0001136F">
        <w:t xml:space="preserve">Nel caso in cui l’UDA scelta preveda un percorso e un prodotto finale da realizzare in parallelo </w:t>
      </w:r>
      <w:r w:rsidRPr="0001136F">
        <w:t xml:space="preserve">tra più classi, le tempistiche dovranno essere determinate e costruite in collaborazione </w:t>
      </w:r>
      <w:r w:rsidR="00A441EC" w:rsidRPr="0001136F">
        <w:t xml:space="preserve">con gli altri </w:t>
      </w:r>
      <w:proofErr w:type="spellStart"/>
      <w:r w:rsidR="00A441EC" w:rsidRPr="0001136F">
        <w:t>Cdc</w:t>
      </w:r>
      <w:proofErr w:type="spellEnd"/>
      <w:r w:rsidR="00A441EC" w:rsidRPr="0001136F">
        <w:t xml:space="preserve"> coinvolti. </w:t>
      </w:r>
      <w:r w:rsidR="00A441EC" w:rsidRPr="0001136F">
        <w:br/>
        <w:t xml:space="preserve">- </w:t>
      </w:r>
      <w:r w:rsidRPr="0001136F">
        <w:t>Il Consiglio di Classe sceglie il contenuto dell’UDA o tra quelli già proposti dall’Istituto (i cui format completi e compilati sono di</w:t>
      </w:r>
      <w:r w:rsidRPr="0001136F">
        <w:t>sponibili on line sul sito della scuola), oppure in piena autonomia, elaborando una UDA sulle proprie esigenze. In quest’ultimo caso, è compito del Consiglio di Classe costruire interamente percorsi e contenuti dell’UDA, attenendosi però scrupolosamente al</w:t>
      </w:r>
      <w:r w:rsidR="00A441EC" w:rsidRPr="0001136F">
        <w:t xml:space="preserve">la modulistica allegata. </w:t>
      </w:r>
      <w:r w:rsidR="00A441EC" w:rsidRPr="0001136F">
        <w:br/>
        <w:t xml:space="preserve">- </w:t>
      </w:r>
      <w:r w:rsidRPr="0001136F">
        <w:t>Dalla scelta autonoma s</w:t>
      </w:r>
      <w:r w:rsidR="00A441EC" w:rsidRPr="0001136F">
        <w:t xml:space="preserve">ono escluse le classi terze. </w:t>
      </w:r>
      <w:r w:rsidR="00A441EC" w:rsidRPr="0001136F">
        <w:br/>
        <w:t xml:space="preserve">- </w:t>
      </w:r>
      <w:r w:rsidRPr="0001136F">
        <w:t>Per le classi quarte, in vista del prodotto/evento finale, i percorsi scelti devono coinvolger</w:t>
      </w:r>
      <w:r w:rsidR="00A441EC" w:rsidRPr="0001136F">
        <w:t xml:space="preserve">e tutti e tre gli indirizzi. </w:t>
      </w:r>
      <w:r w:rsidR="00A441EC" w:rsidRPr="0001136F">
        <w:br/>
        <w:t xml:space="preserve">- </w:t>
      </w:r>
      <w:r w:rsidRPr="0001136F">
        <w:t xml:space="preserve">Il Consiglio di Classe, adottata l’UDA, </w:t>
      </w:r>
      <w:r w:rsidRPr="0001136F">
        <w:t>individ</w:t>
      </w:r>
      <w:r w:rsidRPr="0001136F">
        <w:t>ua</w:t>
      </w:r>
      <w:r w:rsidRPr="0001136F">
        <w:t xml:space="preserve"> il docente “tutor” (o referente) dell’UDA.  La figura del tutor non deve necessariamente coincidere né con quella del coordinatore di classe né con quella del docente della materia di </w:t>
      </w:r>
      <w:r w:rsidR="00A441EC" w:rsidRPr="0001136F">
        <w:t xml:space="preserve">indirizzo (per il triennio). </w:t>
      </w:r>
      <w:r w:rsidR="00A441EC" w:rsidRPr="0001136F">
        <w:br/>
        <w:t xml:space="preserve">- </w:t>
      </w:r>
      <w:r w:rsidRPr="0001136F">
        <w:t xml:space="preserve">Il tutor (o referente) dell’UDA ha i </w:t>
      </w:r>
      <w:r w:rsidRPr="0001136F">
        <w:t xml:space="preserve">compiti: </w:t>
      </w:r>
      <w:r w:rsidRPr="006130E9">
        <w:rPr>
          <w:b/>
        </w:rPr>
        <w:t>1)</w:t>
      </w:r>
      <w:r w:rsidRPr="0001136F">
        <w:t xml:space="preserve"> di coordinare l’UDA; </w:t>
      </w:r>
      <w:r w:rsidRPr="006130E9">
        <w:rPr>
          <w:b/>
        </w:rPr>
        <w:t>2)</w:t>
      </w:r>
      <w:r w:rsidRPr="0001136F">
        <w:t xml:space="preserve"> di garantire che l’UDA venga svolta nei tempi e nei modi previsti; </w:t>
      </w:r>
      <w:r w:rsidRPr="006130E9">
        <w:rPr>
          <w:b/>
        </w:rPr>
        <w:t>3)</w:t>
      </w:r>
      <w:r w:rsidRPr="0001136F">
        <w:t xml:space="preserve"> raccogliere il materiale prodotto da docenti e studenti; </w:t>
      </w:r>
      <w:r w:rsidRPr="006130E9">
        <w:rPr>
          <w:b/>
        </w:rPr>
        <w:t>4)</w:t>
      </w:r>
      <w:r w:rsidRPr="0001136F">
        <w:t xml:space="preserve"> raccogliere le relazioni finali degli alunni; </w:t>
      </w:r>
      <w:r w:rsidRPr="006130E9">
        <w:rPr>
          <w:b/>
        </w:rPr>
        <w:t>5)</w:t>
      </w:r>
      <w:r w:rsidRPr="0001136F">
        <w:t xml:space="preserve"> far compilare a tutti i docenti le grigli</w:t>
      </w:r>
      <w:r w:rsidRPr="0001136F">
        <w:t xml:space="preserve">e di valutazione; </w:t>
      </w:r>
      <w:r w:rsidRPr="006130E9">
        <w:rPr>
          <w:b/>
        </w:rPr>
        <w:t>6)</w:t>
      </w:r>
      <w:r w:rsidRPr="0001136F">
        <w:t xml:space="preserve"> consegnare l’intero report dell’UDA in segreteria a fine anno. </w:t>
      </w:r>
      <w:r w:rsidRPr="0001136F">
        <w:br/>
      </w:r>
      <w:r w:rsidRPr="00C27167">
        <w:br/>
      </w:r>
    </w:p>
    <w:p w:rsidR="00A441EC" w:rsidRDefault="00A441EC">
      <w:r>
        <w:br w:type="page"/>
      </w:r>
    </w:p>
    <w:p w:rsidR="00A441EC" w:rsidRDefault="00A441EC" w:rsidP="00A441EC">
      <w:pPr>
        <w:spacing w:line="240" w:lineRule="auto"/>
        <w:contextualSpacing w:val="0"/>
      </w:pPr>
    </w:p>
    <w:p w:rsidR="00C27167" w:rsidRPr="0001136F" w:rsidRDefault="006130E9" w:rsidP="00A441EC">
      <w:pPr>
        <w:spacing w:line="240" w:lineRule="auto"/>
        <w:contextualSpacing w:val="0"/>
        <w:rPr>
          <w:b/>
        </w:rPr>
      </w:pPr>
      <w:r w:rsidRPr="0001136F">
        <w:rPr>
          <w:b/>
        </w:rPr>
        <w:t>4.</w:t>
      </w:r>
      <w:r w:rsidR="0001136F">
        <w:rPr>
          <w:b/>
        </w:rPr>
        <w:t xml:space="preserve">  </w:t>
      </w:r>
      <w:r w:rsidRPr="0001136F">
        <w:rPr>
          <w:b/>
          <w:u w:val="single"/>
        </w:rPr>
        <w:t>MODULISTICA UDA</w:t>
      </w:r>
      <w:r w:rsidRPr="0001136F">
        <w:rPr>
          <w:b/>
        </w:rPr>
        <w:br/>
      </w:r>
    </w:p>
    <w:p w:rsidR="00C27167" w:rsidRDefault="00C27167" w:rsidP="00C27167">
      <w:pPr>
        <w:spacing w:line="200" w:lineRule="exact"/>
        <w:ind w:left="1136"/>
        <w:rPr>
          <w:sz w:val="24"/>
          <w:szCs w:val="24"/>
        </w:rPr>
      </w:pPr>
    </w:p>
    <w:p w:rsidR="00C27167" w:rsidRDefault="00C27167" w:rsidP="00C27167">
      <w:pPr>
        <w:spacing w:line="267" w:lineRule="exact"/>
        <w:ind w:left="1136"/>
        <w:rPr>
          <w:sz w:val="24"/>
          <w:szCs w:val="24"/>
        </w:rPr>
      </w:pPr>
    </w:p>
    <w:tbl>
      <w:tblPr>
        <w:tblW w:w="9781" w:type="dxa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680"/>
        <w:gridCol w:w="3970"/>
      </w:tblGrid>
      <w:tr w:rsidR="00C27167" w:rsidRPr="00963946" w:rsidTr="00A441EC">
        <w:trPr>
          <w:trHeight w:hRule="exact" w:val="698"/>
        </w:trPr>
        <w:tc>
          <w:tcPr>
            <w:tcW w:w="9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line="230" w:lineRule="exact"/>
              <w:ind w:left="3485"/>
              <w:rPr>
                <w:sz w:val="24"/>
                <w:szCs w:val="24"/>
              </w:rPr>
            </w:pPr>
          </w:p>
          <w:p w:rsidR="00C27167" w:rsidRPr="0001136F" w:rsidRDefault="00C27167" w:rsidP="00A53556">
            <w:pPr>
              <w:spacing w:line="185" w:lineRule="exact"/>
              <w:ind w:left="3485"/>
              <w:rPr>
                <w:b/>
              </w:rPr>
            </w:pPr>
            <w:r w:rsidRPr="0001136F">
              <w:rPr>
                <w:rFonts w:ascii="Arial Bold" w:hAnsi="Arial Bold" w:cs="Arial Bold"/>
                <w:b/>
                <w:color w:val="000000"/>
                <w:sz w:val="20"/>
                <w:szCs w:val="20"/>
              </w:rPr>
              <w:t>UNITÀ DI APPRENDIMENTO</w:t>
            </w:r>
          </w:p>
        </w:tc>
      </w:tr>
      <w:tr w:rsidR="00C27167" w:rsidRPr="00963946" w:rsidTr="00A441EC">
        <w:trPr>
          <w:trHeight w:hRule="exact" w:val="690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200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675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92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Compito - prodotto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1605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82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Competenze mirate</w:t>
            </w:r>
          </w:p>
          <w:p w:rsidR="00C27167" w:rsidRPr="00963946" w:rsidRDefault="00C27167" w:rsidP="00A53556">
            <w:pPr>
              <w:spacing w:before="210" w:line="230" w:lineRule="exact"/>
              <w:ind w:left="440"/>
            </w:pPr>
            <w:r w:rsidRPr="00963946">
              <w:rPr>
                <w:rFonts w:ascii="Arial Unicode MS" w:hAnsi="Arial Unicode MS" w:cs="Arial Unicode MS"/>
                <w:color w:val="000000"/>
                <w:w w:val="105"/>
                <w:sz w:val="20"/>
                <w:szCs w:val="20"/>
              </w:rPr>
              <w:t>•</w:t>
            </w:r>
            <w:r w:rsidRPr="00963946">
              <w:rPr>
                <w:rFonts w:ascii="Arial Bold Italic" w:hAnsi="Arial Bold Italic" w:cs="Arial Bold Italic"/>
                <w:i/>
                <w:color w:val="000000"/>
                <w:w w:val="105"/>
                <w:sz w:val="20"/>
                <w:szCs w:val="20"/>
              </w:rPr>
              <w:t xml:space="preserve">   assi culturali</w:t>
            </w:r>
          </w:p>
          <w:p w:rsidR="00C27167" w:rsidRPr="00963946" w:rsidRDefault="00C27167" w:rsidP="00A53556">
            <w:pPr>
              <w:spacing w:before="210" w:line="230" w:lineRule="exact"/>
              <w:ind w:left="440"/>
            </w:pPr>
            <w:r w:rsidRPr="00963946">
              <w:rPr>
                <w:rFonts w:ascii="Arial Unicode MS" w:hAnsi="Arial Unicode MS" w:cs="Arial Unicode MS"/>
                <w:color w:val="000000"/>
                <w:w w:val="106"/>
                <w:sz w:val="20"/>
                <w:szCs w:val="20"/>
              </w:rPr>
              <w:t>•</w:t>
            </w:r>
            <w:r w:rsidRPr="00963946">
              <w:rPr>
                <w:rFonts w:ascii="Arial Bold Italic" w:hAnsi="Arial Bold Italic" w:cs="Arial Bold Italic"/>
                <w:i/>
                <w:color w:val="000000"/>
                <w:w w:val="106"/>
                <w:sz w:val="20"/>
                <w:szCs w:val="20"/>
              </w:rPr>
              <w:t xml:space="preserve">   cittadinanza</w:t>
            </w:r>
          </w:p>
          <w:p w:rsidR="00C27167" w:rsidRPr="00963946" w:rsidRDefault="00C27167" w:rsidP="00A53556">
            <w:pPr>
              <w:spacing w:before="210" w:line="230" w:lineRule="exact"/>
              <w:ind w:left="440"/>
            </w:pPr>
            <w:r w:rsidRPr="00963946">
              <w:rPr>
                <w:rFonts w:ascii="Arial Unicode MS" w:hAnsi="Arial Unicode MS" w:cs="Arial Unicode MS"/>
                <w:color w:val="000000"/>
                <w:w w:val="105"/>
                <w:sz w:val="20"/>
                <w:szCs w:val="20"/>
              </w:rPr>
              <w:t>•</w:t>
            </w:r>
            <w:r w:rsidRPr="00963946">
              <w:rPr>
                <w:rFonts w:ascii="Arial Bold Italic" w:hAnsi="Arial Bold Italic" w:cs="Arial Bold Italic"/>
                <w:i/>
                <w:color w:val="000000"/>
                <w:w w:val="105"/>
                <w:sz w:val="20"/>
                <w:szCs w:val="20"/>
              </w:rPr>
              <w:t xml:space="preserve">   professionali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5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83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83" w:line="230" w:lineRule="exact"/>
              <w:ind w:left="75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Abilità</w:t>
            </w:r>
          </w:p>
        </w:tc>
      </w:tr>
      <w:tr w:rsidR="00C27167" w:rsidRPr="00963946" w:rsidTr="00A441EC">
        <w:trPr>
          <w:trHeight w:hRule="exact" w:val="559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7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1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55"/>
        </w:trPr>
        <w:tc>
          <w:tcPr>
            <w:tcW w:w="5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3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200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Utenti destinatari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71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200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Prerequisiti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5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99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Fase di applicazione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73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99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pacing w:val="-1"/>
                <w:sz w:val="20"/>
                <w:szCs w:val="20"/>
              </w:rPr>
              <w:t>Tempi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7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200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Esperienze attivate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493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200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1218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82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Risorse umane</w:t>
            </w:r>
          </w:p>
          <w:p w:rsidR="00C27167" w:rsidRPr="00963946" w:rsidRDefault="00C27167" w:rsidP="00A53556">
            <w:pPr>
              <w:spacing w:before="210" w:line="230" w:lineRule="exact"/>
              <w:ind w:left="440"/>
            </w:pPr>
            <w:r w:rsidRPr="00963946">
              <w:rPr>
                <w:rFonts w:ascii="Arial Unicode MS" w:hAnsi="Arial Unicode MS" w:cs="Arial Unicode MS"/>
                <w:color w:val="000000"/>
                <w:w w:val="111"/>
                <w:sz w:val="20"/>
                <w:szCs w:val="20"/>
              </w:rPr>
              <w:t>•</w:t>
            </w:r>
            <w:r w:rsidRPr="00963946">
              <w:rPr>
                <w:rFonts w:ascii="Arial Bold Italic" w:hAnsi="Arial Bold Italic" w:cs="Arial Bold Italic"/>
                <w:i/>
                <w:color w:val="000000"/>
                <w:w w:val="111"/>
                <w:sz w:val="20"/>
                <w:szCs w:val="20"/>
              </w:rPr>
              <w:t xml:space="preserve">   interne</w:t>
            </w:r>
          </w:p>
          <w:p w:rsidR="00C27167" w:rsidRPr="00963946" w:rsidRDefault="00C27167" w:rsidP="00A53556">
            <w:pPr>
              <w:spacing w:before="210" w:line="230" w:lineRule="exact"/>
              <w:ind w:left="440"/>
            </w:pPr>
            <w:r w:rsidRPr="00963946">
              <w:rPr>
                <w:rFonts w:ascii="Arial Unicode MS" w:hAnsi="Arial Unicode MS" w:cs="Arial Unicode MS"/>
                <w:color w:val="000000"/>
                <w:w w:val="110"/>
                <w:sz w:val="20"/>
                <w:szCs w:val="20"/>
              </w:rPr>
              <w:t>•</w:t>
            </w:r>
            <w:r w:rsidRPr="00963946">
              <w:rPr>
                <w:rFonts w:ascii="Arial Bold Italic" w:hAnsi="Arial Bold Italic" w:cs="Arial Bold Italic"/>
                <w:i/>
                <w:color w:val="000000"/>
                <w:w w:val="110"/>
                <w:sz w:val="20"/>
                <w:szCs w:val="20"/>
              </w:rPr>
              <w:t xml:space="preserve">   esterne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57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200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Strumenti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  <w:tr w:rsidR="00C27167" w:rsidRPr="00963946" w:rsidTr="00A441EC">
        <w:trPr>
          <w:trHeight w:hRule="exact" w:val="565"/>
        </w:trPr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>
            <w:pPr>
              <w:spacing w:before="199" w:line="230" w:lineRule="exact"/>
              <w:ind w:left="80"/>
            </w:pPr>
            <w:r w:rsidRPr="00963946">
              <w:rPr>
                <w:rFonts w:ascii="Arial Bold Italic" w:hAnsi="Arial Bold Italic" w:cs="Arial Bold Italic"/>
                <w:i/>
                <w:color w:val="000000"/>
                <w:sz w:val="20"/>
                <w:szCs w:val="20"/>
              </w:rPr>
              <w:t>Valutazione</w:t>
            </w:r>
          </w:p>
        </w:tc>
        <w:tc>
          <w:tcPr>
            <w:tcW w:w="6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167" w:rsidRPr="00963946" w:rsidRDefault="00C27167" w:rsidP="00A53556"/>
        </w:tc>
      </w:tr>
    </w:tbl>
    <w:p w:rsidR="00C27167" w:rsidRDefault="00C27167" w:rsidP="00C27167">
      <w:pPr>
        <w:spacing w:line="360" w:lineRule="auto"/>
        <w:contextualSpacing w:val="0"/>
      </w:pPr>
    </w:p>
    <w:p w:rsidR="00C27167" w:rsidRDefault="00C27167" w:rsidP="00C27167">
      <w:pPr>
        <w:spacing w:line="360" w:lineRule="auto"/>
        <w:contextualSpacing w:val="0"/>
      </w:pPr>
    </w:p>
    <w:p w:rsidR="002D6734" w:rsidRDefault="002D6734" w:rsidP="00C27167">
      <w:pPr>
        <w:spacing w:line="360" w:lineRule="auto"/>
        <w:contextualSpacing w:val="0"/>
      </w:pPr>
    </w:p>
    <w:p w:rsidR="00066264" w:rsidRPr="0001136F" w:rsidRDefault="006130E9" w:rsidP="00066264">
      <w:pPr>
        <w:spacing w:before="67" w:line="276" w:lineRule="exact"/>
        <w:ind w:left="1133"/>
        <w:rPr>
          <w:b/>
        </w:rPr>
      </w:pPr>
      <w:r w:rsidRPr="00C27167">
        <w:br/>
      </w:r>
      <w:r w:rsidR="00066264" w:rsidRPr="0001136F">
        <w:rPr>
          <w:b/>
          <w:color w:val="000000"/>
          <w:spacing w:val="-1"/>
          <w:sz w:val="24"/>
          <w:szCs w:val="24"/>
        </w:rPr>
        <w:t xml:space="preserve">PIANO DI LAVORO </w:t>
      </w:r>
      <w:proofErr w:type="spellStart"/>
      <w:r w:rsidR="00066264" w:rsidRPr="0001136F">
        <w:rPr>
          <w:b/>
          <w:color w:val="000000"/>
          <w:spacing w:val="-1"/>
          <w:sz w:val="24"/>
          <w:szCs w:val="24"/>
        </w:rPr>
        <w:t>UdA</w:t>
      </w:r>
      <w:proofErr w:type="spellEnd"/>
    </w:p>
    <w:p w:rsidR="00066264" w:rsidRPr="0001136F" w:rsidRDefault="00066264" w:rsidP="00066264">
      <w:pPr>
        <w:spacing w:line="216" w:lineRule="exact"/>
        <w:ind w:left="1136"/>
        <w:rPr>
          <w:b/>
          <w:sz w:val="24"/>
          <w:szCs w:val="24"/>
        </w:rPr>
      </w:pPr>
    </w:p>
    <w:tbl>
      <w:tblPr>
        <w:tblW w:w="9781" w:type="dxa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66264" w:rsidRPr="0001136F" w:rsidTr="00066264">
        <w:trPr>
          <w:trHeight w:hRule="exact" w:val="485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tabs>
                <w:tab w:val="left" w:pos="7136"/>
              </w:tabs>
              <w:spacing w:before="126" w:line="230" w:lineRule="exact"/>
              <w:ind w:left="80"/>
              <w:rPr>
                <w:b/>
              </w:rPr>
            </w:pPr>
            <w:r w:rsidRPr="0001136F">
              <w:rPr>
                <w:b/>
                <w:color w:val="000000"/>
                <w:sz w:val="20"/>
                <w:szCs w:val="20"/>
              </w:rPr>
              <w:t>UNITÀ DI APPRENDIMENTO:</w:t>
            </w:r>
            <w:r w:rsidRPr="0001136F">
              <w:rPr>
                <w:b/>
                <w:color w:val="000000"/>
                <w:sz w:val="20"/>
                <w:szCs w:val="20"/>
              </w:rPr>
              <w:tab/>
            </w:r>
            <w:r w:rsidRPr="0001136F">
              <w:rPr>
                <w:b/>
                <w:color w:val="000000"/>
                <w:spacing w:val="-2"/>
                <w:sz w:val="20"/>
                <w:szCs w:val="20"/>
              </w:rPr>
              <w:t>Totale ore</w:t>
            </w:r>
          </w:p>
        </w:tc>
      </w:tr>
      <w:tr w:rsidR="00066264" w:rsidRPr="0001136F" w:rsidTr="00066264">
        <w:trPr>
          <w:trHeight w:hRule="exact" w:val="485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26" w:line="230" w:lineRule="exact"/>
              <w:ind w:left="79"/>
              <w:rPr>
                <w:b/>
              </w:rPr>
            </w:pPr>
            <w:r w:rsidRPr="0001136F">
              <w:rPr>
                <w:b/>
                <w:color w:val="000000"/>
                <w:sz w:val="20"/>
                <w:szCs w:val="20"/>
              </w:rPr>
              <w:t>Coordinatore:</w:t>
            </w:r>
          </w:p>
        </w:tc>
      </w:tr>
      <w:tr w:rsidR="00066264" w:rsidRPr="0001136F" w:rsidTr="00066264">
        <w:trPr>
          <w:trHeight w:hRule="exact" w:val="485"/>
        </w:trPr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26" w:line="230" w:lineRule="exact"/>
              <w:ind w:left="79"/>
              <w:rPr>
                <w:b/>
              </w:rPr>
            </w:pPr>
            <w:r w:rsidRPr="0001136F">
              <w:rPr>
                <w:b/>
                <w:color w:val="000000"/>
                <w:sz w:val="20"/>
                <w:szCs w:val="20"/>
              </w:rPr>
              <w:t>Collaboratori :</w:t>
            </w:r>
          </w:p>
        </w:tc>
      </w:tr>
    </w:tbl>
    <w:p w:rsidR="00066264" w:rsidRPr="0001136F" w:rsidRDefault="00066264" w:rsidP="00066264">
      <w:pPr>
        <w:spacing w:line="276" w:lineRule="exact"/>
        <w:ind w:left="1133"/>
        <w:rPr>
          <w:b/>
          <w:sz w:val="24"/>
          <w:szCs w:val="24"/>
        </w:rPr>
      </w:pPr>
    </w:p>
    <w:p w:rsidR="002D6734" w:rsidRDefault="002D6734" w:rsidP="00066264">
      <w:pPr>
        <w:spacing w:before="100" w:line="276" w:lineRule="exact"/>
        <w:ind w:left="1133"/>
        <w:rPr>
          <w:rFonts w:ascii="Calibri Bold" w:hAnsi="Calibri Bold" w:cs="Calibri Bold"/>
          <w:color w:val="000000"/>
          <w:sz w:val="24"/>
          <w:szCs w:val="24"/>
        </w:rPr>
      </w:pPr>
    </w:p>
    <w:p w:rsidR="002D6734" w:rsidRDefault="002D6734" w:rsidP="00066264">
      <w:pPr>
        <w:spacing w:before="100" w:line="276" w:lineRule="exact"/>
        <w:ind w:left="1133"/>
        <w:rPr>
          <w:rFonts w:ascii="Calibri Bold" w:hAnsi="Calibri Bold" w:cs="Calibri Bold"/>
          <w:color w:val="000000"/>
          <w:sz w:val="24"/>
          <w:szCs w:val="24"/>
        </w:rPr>
      </w:pPr>
    </w:p>
    <w:p w:rsidR="00066264" w:rsidRPr="0001136F" w:rsidRDefault="00066264" w:rsidP="00066264">
      <w:pPr>
        <w:spacing w:before="100" w:line="276" w:lineRule="exact"/>
        <w:ind w:left="1133"/>
        <w:rPr>
          <w:b/>
        </w:rPr>
      </w:pPr>
      <w:r w:rsidRPr="0001136F">
        <w:rPr>
          <w:b/>
          <w:color w:val="000000"/>
          <w:sz w:val="24"/>
          <w:szCs w:val="24"/>
        </w:rPr>
        <w:t>SPECIFICAZIONE DELLE FASI</w:t>
      </w:r>
    </w:p>
    <w:p w:rsidR="00066264" w:rsidRDefault="00066264" w:rsidP="00066264">
      <w:pPr>
        <w:spacing w:line="106" w:lineRule="exact"/>
        <w:ind w:left="1136"/>
        <w:rPr>
          <w:sz w:val="24"/>
          <w:szCs w:val="24"/>
        </w:rPr>
      </w:pPr>
    </w:p>
    <w:tbl>
      <w:tblPr>
        <w:tblW w:w="9781" w:type="dxa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559"/>
        <w:gridCol w:w="1843"/>
        <w:gridCol w:w="1559"/>
      </w:tblGrid>
      <w:tr w:rsidR="00066264" w:rsidRPr="00963946" w:rsidTr="00066264">
        <w:trPr>
          <w:trHeight w:hRule="exact" w:val="6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83" w:line="230" w:lineRule="exact"/>
              <w:ind w:left="225"/>
            </w:pPr>
            <w:r w:rsidRPr="0001136F">
              <w:rPr>
                <w:color w:val="000000"/>
                <w:sz w:val="20"/>
                <w:szCs w:val="20"/>
              </w:rPr>
              <w:t>Fasi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83" w:line="230" w:lineRule="exact"/>
              <w:ind w:left="546"/>
            </w:pPr>
            <w:r w:rsidRPr="0001136F">
              <w:rPr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83" w:line="230" w:lineRule="exact"/>
              <w:ind w:left="416"/>
            </w:pPr>
            <w:r w:rsidRPr="0001136F">
              <w:rPr>
                <w:color w:val="000000"/>
                <w:sz w:val="20"/>
                <w:szCs w:val="20"/>
              </w:rPr>
              <w:t>Strumenti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83" w:line="230" w:lineRule="exact"/>
              <w:ind w:left="669"/>
            </w:pPr>
            <w:r w:rsidRPr="0001136F">
              <w:rPr>
                <w:color w:val="000000"/>
                <w:sz w:val="20"/>
                <w:szCs w:val="20"/>
              </w:rPr>
              <w:t>Esiti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68" w:line="230" w:lineRule="exact"/>
              <w:ind w:left="124"/>
            </w:pPr>
            <w:r w:rsidRPr="0001136F">
              <w:rPr>
                <w:color w:val="000000"/>
                <w:spacing w:val="-1"/>
                <w:sz w:val="20"/>
                <w:szCs w:val="20"/>
              </w:rPr>
              <w:t>Tempi e docenti</w:t>
            </w:r>
          </w:p>
          <w:p w:rsidR="00066264" w:rsidRPr="0001136F" w:rsidRDefault="00066264" w:rsidP="00A53556">
            <w:pPr>
              <w:spacing w:line="230" w:lineRule="exact"/>
              <w:ind w:left="466"/>
            </w:pPr>
            <w:r w:rsidRPr="0001136F">
              <w:rPr>
                <w:color w:val="000000"/>
                <w:sz w:val="20"/>
                <w:szCs w:val="20"/>
              </w:rPr>
              <w:t>coinvolti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before="183" w:line="230" w:lineRule="exact"/>
              <w:ind w:left="325"/>
            </w:pPr>
            <w:r w:rsidRPr="0001136F">
              <w:rPr>
                <w:color w:val="000000"/>
                <w:spacing w:val="-1"/>
                <w:sz w:val="20"/>
                <w:szCs w:val="20"/>
              </w:rPr>
              <w:t>Valutazione</w:t>
            </w:r>
          </w:p>
        </w:tc>
      </w:tr>
      <w:tr w:rsidR="00066264" w:rsidRPr="00963946" w:rsidTr="0001136F">
        <w:trPr>
          <w:trHeight w:hRule="exact" w:val="108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line="230" w:lineRule="exact"/>
              <w:ind w:left="369"/>
              <w:rPr>
                <w:sz w:val="24"/>
                <w:szCs w:val="24"/>
              </w:rPr>
            </w:pPr>
          </w:p>
          <w:p w:rsidR="00066264" w:rsidRPr="0001136F" w:rsidRDefault="00066264" w:rsidP="00A53556">
            <w:pPr>
              <w:spacing w:before="38" w:line="230" w:lineRule="exact"/>
              <w:ind w:left="369"/>
            </w:pPr>
            <w:r w:rsidRPr="0001136F">
              <w:rPr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</w:tr>
      <w:tr w:rsidR="00066264" w:rsidRPr="00963946" w:rsidTr="0001136F">
        <w:trPr>
          <w:trHeight w:hRule="exact" w:val="9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line="230" w:lineRule="exact"/>
              <w:ind w:left="369"/>
              <w:rPr>
                <w:sz w:val="24"/>
                <w:szCs w:val="24"/>
              </w:rPr>
            </w:pPr>
          </w:p>
          <w:p w:rsidR="00066264" w:rsidRPr="0001136F" w:rsidRDefault="00066264" w:rsidP="00A53556">
            <w:pPr>
              <w:spacing w:before="38" w:line="230" w:lineRule="exact"/>
              <w:ind w:left="369"/>
            </w:pPr>
            <w:r w:rsidRPr="0001136F">
              <w:rPr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</w:tr>
      <w:tr w:rsidR="00066264" w:rsidRPr="00963946" w:rsidTr="0001136F">
        <w:trPr>
          <w:trHeight w:hRule="exact" w:val="9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line="230" w:lineRule="exact"/>
              <w:ind w:left="369"/>
              <w:rPr>
                <w:sz w:val="24"/>
                <w:szCs w:val="24"/>
              </w:rPr>
            </w:pPr>
          </w:p>
          <w:p w:rsidR="00066264" w:rsidRPr="0001136F" w:rsidRDefault="00066264" w:rsidP="00A53556">
            <w:pPr>
              <w:spacing w:before="38" w:line="230" w:lineRule="exact"/>
              <w:ind w:left="369"/>
            </w:pPr>
            <w:r w:rsidRPr="0001136F">
              <w:rPr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</w:tr>
      <w:tr w:rsidR="00066264" w:rsidRPr="00963946" w:rsidTr="0001136F">
        <w:trPr>
          <w:trHeight w:hRule="exact" w:val="99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line="230" w:lineRule="exact"/>
              <w:ind w:left="369"/>
              <w:rPr>
                <w:sz w:val="24"/>
                <w:szCs w:val="24"/>
              </w:rPr>
            </w:pPr>
          </w:p>
          <w:p w:rsidR="00066264" w:rsidRPr="0001136F" w:rsidRDefault="00066264" w:rsidP="00A53556">
            <w:pPr>
              <w:spacing w:before="38" w:line="230" w:lineRule="exact"/>
              <w:ind w:left="369"/>
            </w:pPr>
            <w:r w:rsidRPr="0001136F">
              <w:rPr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</w:tr>
      <w:tr w:rsidR="00066264" w:rsidRPr="00963946" w:rsidTr="0001136F">
        <w:trPr>
          <w:trHeight w:hRule="exact" w:val="9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>
            <w:pPr>
              <w:spacing w:line="230" w:lineRule="exact"/>
              <w:ind w:left="369"/>
              <w:rPr>
                <w:sz w:val="24"/>
                <w:szCs w:val="24"/>
              </w:rPr>
            </w:pPr>
          </w:p>
          <w:p w:rsidR="00066264" w:rsidRPr="0001136F" w:rsidRDefault="00066264" w:rsidP="00A53556">
            <w:pPr>
              <w:spacing w:before="38" w:line="230" w:lineRule="exact"/>
              <w:ind w:left="369"/>
            </w:pPr>
            <w:r w:rsidRPr="0001136F">
              <w:rPr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6264" w:rsidRPr="0001136F" w:rsidRDefault="00066264" w:rsidP="00A53556"/>
        </w:tc>
      </w:tr>
    </w:tbl>
    <w:p w:rsidR="002D6734" w:rsidRDefault="006130E9" w:rsidP="00066264">
      <w:pPr>
        <w:spacing w:line="360" w:lineRule="auto"/>
        <w:contextualSpacing w:val="0"/>
      </w:pPr>
      <w:r w:rsidRPr="00C27167">
        <w:br/>
      </w: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066264" w:rsidRPr="00C27167" w:rsidRDefault="006130E9" w:rsidP="00066264">
      <w:pPr>
        <w:spacing w:line="360" w:lineRule="auto"/>
        <w:contextualSpacing w:val="0"/>
      </w:pPr>
      <w:r w:rsidRPr="00C27167"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66264" w:rsidTr="00066264">
        <w:tc>
          <w:tcPr>
            <w:tcW w:w="10206" w:type="dxa"/>
          </w:tcPr>
          <w:p w:rsidR="00066264" w:rsidRPr="0001136F" w:rsidRDefault="00066264" w:rsidP="00066264">
            <w:pPr>
              <w:spacing w:before="50" w:line="230" w:lineRule="exact"/>
              <w:jc w:val="center"/>
              <w:rPr>
                <w:b/>
                <w:color w:val="000000"/>
              </w:rPr>
            </w:pPr>
            <w:r w:rsidRPr="0001136F">
              <w:rPr>
                <w:b/>
                <w:color w:val="000000"/>
              </w:rPr>
              <w:t>CONSEGNA AGLI STUDENTI</w:t>
            </w:r>
          </w:p>
          <w:p w:rsidR="0001136F" w:rsidRPr="002D6734" w:rsidRDefault="0001136F" w:rsidP="00066264">
            <w:pPr>
              <w:spacing w:before="50" w:line="230" w:lineRule="exact"/>
              <w:jc w:val="center"/>
              <w:rPr>
                <w:color w:val="000000"/>
              </w:rPr>
            </w:pPr>
          </w:p>
          <w:p w:rsidR="00066264" w:rsidRPr="002D6734" w:rsidRDefault="00066264" w:rsidP="00066264">
            <w:pPr>
              <w:spacing w:before="50" w:line="230" w:lineRule="exact"/>
              <w:jc w:val="center"/>
              <w:rPr>
                <w:rFonts w:ascii="Arial Narrow" w:hAnsi="Arial Narrow"/>
              </w:rPr>
            </w:pPr>
          </w:p>
        </w:tc>
      </w:tr>
      <w:tr w:rsidR="00066264" w:rsidTr="00066264">
        <w:tc>
          <w:tcPr>
            <w:tcW w:w="10206" w:type="dxa"/>
          </w:tcPr>
          <w:p w:rsidR="00066264" w:rsidRPr="002D6734" w:rsidRDefault="00066264" w:rsidP="00066264">
            <w:pPr>
              <w:spacing w:before="210" w:line="230" w:lineRule="exact"/>
              <w:rPr>
                <w:color w:val="000000"/>
                <w:spacing w:val="-1"/>
              </w:rPr>
            </w:pPr>
            <w:r w:rsidRPr="002D6734">
              <w:rPr>
                <w:color w:val="000000"/>
                <w:spacing w:val="-1"/>
              </w:rPr>
              <w:t xml:space="preserve">Titolo </w:t>
            </w:r>
            <w:proofErr w:type="spellStart"/>
            <w:r w:rsidRPr="002D6734">
              <w:rPr>
                <w:color w:val="000000"/>
                <w:spacing w:val="-1"/>
              </w:rPr>
              <w:t>UdA</w:t>
            </w:r>
            <w:proofErr w:type="spellEnd"/>
          </w:p>
          <w:p w:rsidR="00066264" w:rsidRPr="002D6734" w:rsidRDefault="00066264" w:rsidP="00066264">
            <w:pPr>
              <w:spacing w:before="210" w:line="230" w:lineRule="exact"/>
              <w:rPr>
                <w:color w:val="000000"/>
                <w:spacing w:val="-1"/>
              </w:rPr>
            </w:pPr>
          </w:p>
          <w:p w:rsidR="00066264" w:rsidRPr="002D6734" w:rsidRDefault="00066264" w:rsidP="00066264">
            <w:pPr>
              <w:spacing w:before="210" w:line="230" w:lineRule="exact"/>
            </w:pPr>
          </w:p>
        </w:tc>
      </w:tr>
      <w:tr w:rsidR="00066264" w:rsidTr="00066264">
        <w:tc>
          <w:tcPr>
            <w:tcW w:w="10206" w:type="dxa"/>
          </w:tcPr>
          <w:p w:rsidR="00066264" w:rsidRDefault="00066264" w:rsidP="00066264">
            <w:pPr>
              <w:spacing w:before="160" w:line="230" w:lineRule="exact"/>
              <w:rPr>
                <w:color w:val="000000"/>
              </w:rPr>
            </w:pPr>
            <w:r w:rsidRPr="002D6734">
              <w:rPr>
                <w:color w:val="000000"/>
              </w:rPr>
              <w:t>Cosa si chiede di fare</w:t>
            </w:r>
          </w:p>
          <w:p w:rsidR="002D6734" w:rsidRPr="002D6734" w:rsidRDefault="002D6734" w:rsidP="00066264">
            <w:pPr>
              <w:spacing w:before="160" w:line="230" w:lineRule="exact"/>
              <w:rPr>
                <w:color w:val="000000"/>
              </w:rPr>
            </w:pPr>
          </w:p>
          <w:p w:rsidR="00066264" w:rsidRPr="002D6734" w:rsidRDefault="00066264" w:rsidP="00066264">
            <w:pPr>
              <w:spacing w:before="160" w:line="230" w:lineRule="exact"/>
            </w:pPr>
          </w:p>
          <w:p w:rsidR="00066264" w:rsidRPr="002D6734" w:rsidRDefault="00066264" w:rsidP="00066264">
            <w:pPr>
              <w:spacing w:line="360" w:lineRule="auto"/>
              <w:contextualSpacing w:val="0"/>
            </w:pPr>
          </w:p>
        </w:tc>
      </w:tr>
      <w:tr w:rsidR="00066264" w:rsidTr="00066264">
        <w:tc>
          <w:tcPr>
            <w:tcW w:w="10206" w:type="dxa"/>
          </w:tcPr>
          <w:p w:rsidR="00066264" w:rsidRPr="002D6734" w:rsidRDefault="00066264" w:rsidP="00066264">
            <w:pPr>
              <w:spacing w:before="160" w:line="230" w:lineRule="exact"/>
            </w:pPr>
            <w:r w:rsidRPr="002D6734">
              <w:rPr>
                <w:color w:val="000000"/>
              </w:rPr>
              <w:t>In che modo (singoli, gruppi..)</w:t>
            </w:r>
          </w:p>
          <w:p w:rsidR="00066264" w:rsidRPr="002D6734" w:rsidRDefault="00066264" w:rsidP="00066264">
            <w:pPr>
              <w:spacing w:line="360" w:lineRule="auto"/>
              <w:contextualSpacing w:val="0"/>
            </w:pPr>
          </w:p>
          <w:p w:rsidR="00066264" w:rsidRPr="002D6734" w:rsidRDefault="00066264" w:rsidP="00066264">
            <w:pPr>
              <w:spacing w:line="360" w:lineRule="auto"/>
              <w:contextualSpacing w:val="0"/>
            </w:pPr>
          </w:p>
        </w:tc>
      </w:tr>
      <w:tr w:rsidR="00066264" w:rsidTr="00066264">
        <w:tc>
          <w:tcPr>
            <w:tcW w:w="10206" w:type="dxa"/>
          </w:tcPr>
          <w:p w:rsidR="00066264" w:rsidRDefault="00066264" w:rsidP="00066264">
            <w:pPr>
              <w:spacing w:before="160" w:line="230" w:lineRule="exact"/>
              <w:rPr>
                <w:color w:val="000000"/>
              </w:rPr>
            </w:pPr>
            <w:r w:rsidRPr="002D6734">
              <w:rPr>
                <w:color w:val="000000"/>
              </w:rPr>
              <w:t>Quali prodotti</w:t>
            </w:r>
          </w:p>
          <w:p w:rsidR="002D6734" w:rsidRDefault="002D6734" w:rsidP="00066264">
            <w:pPr>
              <w:spacing w:before="160" w:line="230" w:lineRule="exact"/>
              <w:rPr>
                <w:color w:val="000000"/>
              </w:rPr>
            </w:pPr>
          </w:p>
          <w:p w:rsidR="002D6734" w:rsidRPr="002D6734" w:rsidRDefault="002D6734" w:rsidP="00066264">
            <w:pPr>
              <w:spacing w:before="160" w:line="230" w:lineRule="exact"/>
              <w:rPr>
                <w:color w:val="000000"/>
              </w:rPr>
            </w:pPr>
          </w:p>
          <w:p w:rsidR="00066264" w:rsidRPr="002D6734" w:rsidRDefault="00066264" w:rsidP="00066264">
            <w:pPr>
              <w:spacing w:before="160" w:line="230" w:lineRule="exact"/>
              <w:rPr>
                <w:color w:val="000000"/>
              </w:rPr>
            </w:pPr>
          </w:p>
          <w:p w:rsidR="00066264" w:rsidRPr="002D6734" w:rsidRDefault="00066264" w:rsidP="00066264">
            <w:pPr>
              <w:spacing w:before="160" w:line="230" w:lineRule="exact"/>
            </w:pPr>
          </w:p>
        </w:tc>
      </w:tr>
      <w:tr w:rsidR="00066264" w:rsidTr="00066264">
        <w:tc>
          <w:tcPr>
            <w:tcW w:w="10206" w:type="dxa"/>
          </w:tcPr>
          <w:p w:rsidR="002D6734" w:rsidRDefault="00066264" w:rsidP="00066264">
            <w:pPr>
              <w:spacing w:line="360" w:lineRule="auto"/>
              <w:contextualSpacing w:val="0"/>
              <w:rPr>
                <w:rFonts w:eastAsia="Arial Unicode MS"/>
              </w:rPr>
            </w:pPr>
            <w:r w:rsidRPr="002D6734">
              <w:rPr>
                <w:rFonts w:eastAsia="Arial Unicode MS"/>
              </w:rPr>
              <w:t>Che senso ha (a cosa serve, per quali apprendimenti)</w:t>
            </w:r>
          </w:p>
          <w:p w:rsidR="002D6734" w:rsidRDefault="002D6734" w:rsidP="00066264">
            <w:pPr>
              <w:spacing w:line="360" w:lineRule="auto"/>
              <w:contextualSpacing w:val="0"/>
              <w:rPr>
                <w:rFonts w:eastAsia="Arial Unicode MS"/>
              </w:rPr>
            </w:pPr>
          </w:p>
          <w:p w:rsidR="00066264" w:rsidRPr="002D6734" w:rsidRDefault="00066264" w:rsidP="00066264">
            <w:pPr>
              <w:spacing w:line="360" w:lineRule="auto"/>
              <w:contextualSpacing w:val="0"/>
              <w:rPr>
                <w:rFonts w:eastAsia="Arial Unicode MS"/>
              </w:rPr>
            </w:pPr>
          </w:p>
        </w:tc>
      </w:tr>
      <w:tr w:rsidR="00066264" w:rsidTr="00066264">
        <w:tc>
          <w:tcPr>
            <w:tcW w:w="10206" w:type="dxa"/>
          </w:tcPr>
          <w:p w:rsidR="00066264" w:rsidRDefault="00066264" w:rsidP="00066264">
            <w:pPr>
              <w:spacing w:line="360" w:lineRule="auto"/>
              <w:contextualSpacing w:val="0"/>
            </w:pPr>
            <w:r w:rsidRPr="002D6734">
              <w:t>Tempi</w:t>
            </w:r>
          </w:p>
          <w:p w:rsidR="002D6734" w:rsidRPr="002D6734" w:rsidRDefault="002D6734" w:rsidP="00066264">
            <w:pPr>
              <w:spacing w:line="360" w:lineRule="auto"/>
              <w:contextualSpacing w:val="0"/>
            </w:pPr>
          </w:p>
          <w:p w:rsidR="002D6734" w:rsidRPr="002D6734" w:rsidRDefault="002D6734" w:rsidP="00066264">
            <w:pPr>
              <w:spacing w:line="360" w:lineRule="auto"/>
              <w:contextualSpacing w:val="0"/>
            </w:pPr>
          </w:p>
        </w:tc>
      </w:tr>
      <w:tr w:rsidR="00066264" w:rsidTr="00066264">
        <w:tc>
          <w:tcPr>
            <w:tcW w:w="10206" w:type="dxa"/>
          </w:tcPr>
          <w:p w:rsidR="002D6734" w:rsidRDefault="00066264" w:rsidP="00066264">
            <w:pPr>
              <w:spacing w:line="360" w:lineRule="auto"/>
              <w:contextualSpacing w:val="0"/>
            </w:pPr>
            <w:r w:rsidRPr="002D6734">
              <w:t>Risorse (strumenti, consulenze, opportunità…)</w:t>
            </w:r>
          </w:p>
          <w:p w:rsidR="00066264" w:rsidRPr="002D6734" w:rsidRDefault="00066264" w:rsidP="00066264">
            <w:pPr>
              <w:spacing w:line="360" w:lineRule="auto"/>
              <w:contextualSpacing w:val="0"/>
            </w:pPr>
            <w:r w:rsidRPr="002D6734">
              <w:br/>
            </w:r>
          </w:p>
        </w:tc>
      </w:tr>
      <w:tr w:rsidR="00066264" w:rsidTr="00066264">
        <w:tc>
          <w:tcPr>
            <w:tcW w:w="10206" w:type="dxa"/>
          </w:tcPr>
          <w:p w:rsidR="002D6734" w:rsidRDefault="002D6734" w:rsidP="00066264">
            <w:pPr>
              <w:spacing w:line="360" w:lineRule="auto"/>
              <w:contextualSpacing w:val="0"/>
            </w:pPr>
            <w:r w:rsidRPr="002D6734">
              <w:t>Criteri di valutazione</w:t>
            </w:r>
          </w:p>
          <w:p w:rsidR="00066264" w:rsidRPr="002D6734" w:rsidRDefault="002D6734" w:rsidP="00066264">
            <w:pPr>
              <w:spacing w:line="360" w:lineRule="auto"/>
              <w:contextualSpacing w:val="0"/>
            </w:pPr>
            <w:r w:rsidRPr="002D6734">
              <w:br/>
            </w:r>
          </w:p>
        </w:tc>
      </w:tr>
      <w:tr w:rsidR="00066264" w:rsidTr="00066264">
        <w:tc>
          <w:tcPr>
            <w:tcW w:w="10206" w:type="dxa"/>
          </w:tcPr>
          <w:p w:rsidR="002D6734" w:rsidRDefault="002D6734" w:rsidP="00066264">
            <w:pPr>
              <w:spacing w:line="360" w:lineRule="auto"/>
              <w:contextualSpacing w:val="0"/>
            </w:pPr>
            <w:r w:rsidRPr="002D6734">
              <w:t xml:space="preserve">Peso della </w:t>
            </w:r>
            <w:proofErr w:type="spellStart"/>
            <w:r w:rsidRPr="002D6734">
              <w:t>Uda</w:t>
            </w:r>
            <w:proofErr w:type="spellEnd"/>
            <w:r w:rsidRPr="002D6734">
              <w:t xml:space="preserve"> in termini di voti in riferimento agli assi culturali ed alle discipline</w:t>
            </w:r>
          </w:p>
          <w:p w:rsidR="00066264" w:rsidRPr="002D6734" w:rsidRDefault="002D6734" w:rsidP="00066264">
            <w:pPr>
              <w:spacing w:line="360" w:lineRule="auto"/>
              <w:contextualSpacing w:val="0"/>
            </w:pPr>
            <w:r w:rsidRPr="002D6734">
              <w:br/>
            </w:r>
          </w:p>
        </w:tc>
      </w:tr>
    </w:tbl>
    <w:p w:rsidR="00066264" w:rsidRDefault="0006626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Default="002D6734" w:rsidP="00066264">
      <w:pPr>
        <w:spacing w:line="360" w:lineRule="auto"/>
        <w:contextualSpacing w:val="0"/>
      </w:pPr>
    </w:p>
    <w:p w:rsidR="002D6734" w:rsidRPr="00C27167" w:rsidRDefault="002D6734" w:rsidP="00066264">
      <w:pPr>
        <w:spacing w:line="360" w:lineRule="auto"/>
        <w:contextualSpacing w:val="0"/>
      </w:pPr>
    </w:p>
    <w:p w:rsidR="002D6734" w:rsidRPr="002D6734" w:rsidRDefault="006130E9">
      <w:pPr>
        <w:ind w:left="-283" w:right="-40"/>
        <w:contextualSpacing w:val="0"/>
        <w:rPr>
          <w:b/>
        </w:rPr>
      </w:pPr>
      <w:r w:rsidRPr="00C27167">
        <w:br/>
      </w:r>
      <w:r w:rsidRPr="002D6734">
        <w:rPr>
          <w:b/>
        </w:rPr>
        <w:t>SCHEMA DELLA RELAZIONE INDIVIDUALE DELLO STUDENTE</w:t>
      </w:r>
      <w:r w:rsidRPr="002D6734">
        <w:rPr>
          <w:b/>
        </w:rPr>
        <w:br/>
      </w:r>
    </w:p>
    <w:tbl>
      <w:tblPr>
        <w:tblStyle w:val="Grigliatabella"/>
        <w:tblW w:w="0" w:type="auto"/>
        <w:tblInd w:w="-283" w:type="dxa"/>
        <w:tblLook w:val="04A0" w:firstRow="1" w:lastRow="0" w:firstColumn="1" w:lastColumn="0" w:noHBand="0" w:noVBand="1"/>
      </w:tblPr>
      <w:tblGrid>
        <w:gridCol w:w="10206"/>
      </w:tblGrid>
      <w:tr w:rsidR="002D6734" w:rsidTr="002D6734">
        <w:tc>
          <w:tcPr>
            <w:tcW w:w="10206" w:type="dxa"/>
          </w:tcPr>
          <w:p w:rsidR="002D6734" w:rsidRDefault="002D6734" w:rsidP="002D6734">
            <w:pPr>
              <w:ind w:right="-40"/>
              <w:contextualSpacing w:val="0"/>
              <w:jc w:val="center"/>
            </w:pPr>
            <w:r w:rsidRPr="00C27167">
              <w:t>RELAZIONE INDIVIDUALE</w:t>
            </w:r>
            <w:r w:rsidRPr="00C27167">
              <w:br/>
            </w:r>
          </w:p>
        </w:tc>
      </w:tr>
      <w:tr w:rsidR="002D6734" w:rsidTr="002D6734">
        <w:tc>
          <w:tcPr>
            <w:tcW w:w="10206" w:type="dxa"/>
          </w:tcPr>
          <w:p w:rsidR="002D6734" w:rsidRDefault="002D6734">
            <w:pPr>
              <w:ind w:right="-40"/>
              <w:contextualSpacing w:val="0"/>
            </w:pPr>
            <w:r w:rsidRPr="00C27167">
              <w:t>Descrivi il percorso generale dell’attività</w:t>
            </w: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  <w:r w:rsidRPr="00C27167">
              <w:br/>
              <w:t>Indica come avete svolto il compito e cosa hai fatto tu</w:t>
            </w: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  <w:r w:rsidRPr="00C27167">
              <w:br/>
              <w:t>Indica quali crisi hai dovuto affrontare e come le hai risolte</w:t>
            </w: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  <w:r w:rsidRPr="00C27167">
              <w:br/>
              <w:t>Che cosa hai imparato da questa unità di apprendimento</w:t>
            </w: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  <w:r w:rsidRPr="00C27167">
              <w:br/>
              <w:t>Cosa devi ancora imparare</w:t>
            </w: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  <w:r w:rsidRPr="00C27167">
              <w:br/>
              <w:t>Come valuti il lavoro da te svolto</w:t>
            </w: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</w:p>
          <w:p w:rsidR="002D6734" w:rsidRDefault="002D6734">
            <w:pPr>
              <w:ind w:right="-40"/>
              <w:contextualSpacing w:val="0"/>
            </w:pPr>
            <w:r w:rsidRPr="00C27167">
              <w:br/>
            </w:r>
          </w:p>
        </w:tc>
      </w:tr>
    </w:tbl>
    <w:p w:rsidR="002D6734" w:rsidRDefault="002D6734">
      <w:pPr>
        <w:ind w:left="-283" w:right="-40"/>
        <w:contextualSpacing w:val="0"/>
      </w:pPr>
    </w:p>
    <w:p w:rsidR="00920707" w:rsidRPr="00C27167" w:rsidRDefault="006130E9">
      <w:pPr>
        <w:ind w:left="-283" w:right="-40"/>
        <w:contextualSpacing w:val="0"/>
      </w:pPr>
      <w:r w:rsidRPr="00C27167">
        <w:br/>
      </w:r>
      <w:r w:rsidRPr="00C27167">
        <w:br/>
      </w:r>
      <w:r w:rsidRPr="00C27167">
        <w:rPr>
          <w:u w:val="single"/>
        </w:rPr>
        <w:t>5.</w:t>
      </w:r>
      <w:r w:rsidRPr="00C27167">
        <w:rPr>
          <w:u w:val="single"/>
        </w:rPr>
        <w:tab/>
        <w:t>ELENCO UDA DISPONIBI</w:t>
      </w:r>
      <w:r w:rsidRPr="00C27167">
        <w:rPr>
          <w:u w:val="single"/>
        </w:rPr>
        <w:t>LI</w:t>
      </w:r>
      <w:r w:rsidRPr="00C27167">
        <w:br/>
      </w:r>
      <w:r w:rsidRPr="00C27167">
        <w:br/>
        <w:t>Classi prime: PANE E COMPANATICO</w:t>
      </w:r>
      <w:r w:rsidRPr="00C27167">
        <w:br/>
        <w:t>Classi seconde: DIAMO I NUMERI</w:t>
      </w:r>
      <w:r w:rsidRPr="00C27167">
        <w:br/>
        <w:t>Classi terze: TOSCANA DA BERE/ TOSCANA DA MANGIARE</w:t>
      </w:r>
      <w:r w:rsidRPr="00C27167">
        <w:br/>
        <w:t>Classi quarte: BUONTALENTI</w:t>
      </w:r>
      <w:r w:rsidRPr="00C27167">
        <w:br/>
      </w:r>
    </w:p>
    <w:p w:rsidR="00920707" w:rsidRPr="00C27167" w:rsidRDefault="00920707">
      <w:pPr>
        <w:ind w:left="720"/>
        <w:contextualSpacing w:val="0"/>
      </w:pPr>
    </w:p>
    <w:sectPr w:rsidR="00920707" w:rsidRPr="00C27167" w:rsidSect="00A441EC">
      <w:pgSz w:w="11909" w:h="16834"/>
      <w:pgMar w:top="1440" w:right="710" w:bottom="144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C51"/>
    <w:multiLevelType w:val="multilevel"/>
    <w:tmpl w:val="09D44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8749E2"/>
    <w:multiLevelType w:val="hybridMultilevel"/>
    <w:tmpl w:val="7124127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20707"/>
    <w:rsid w:val="0001136F"/>
    <w:rsid w:val="00066264"/>
    <w:rsid w:val="002D6734"/>
    <w:rsid w:val="006130E9"/>
    <w:rsid w:val="006E5FFD"/>
    <w:rsid w:val="00920707"/>
    <w:rsid w:val="00A441EC"/>
    <w:rsid w:val="00C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441EC"/>
    <w:pPr>
      <w:ind w:left="720"/>
    </w:pPr>
  </w:style>
  <w:style w:type="table" w:styleId="Grigliatabella">
    <w:name w:val="Table Grid"/>
    <w:basedOn w:val="Tabellanormale"/>
    <w:uiPriority w:val="59"/>
    <w:rsid w:val="000662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A441EC"/>
    <w:pPr>
      <w:ind w:left="720"/>
    </w:pPr>
  </w:style>
  <w:style w:type="table" w:styleId="Grigliatabella">
    <w:name w:val="Table Grid"/>
    <w:basedOn w:val="Tabellanormale"/>
    <w:uiPriority w:val="59"/>
    <w:rsid w:val="000662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Giusi</cp:lastModifiedBy>
  <cp:revision>5</cp:revision>
  <dcterms:created xsi:type="dcterms:W3CDTF">2018-10-20T10:53:00Z</dcterms:created>
  <dcterms:modified xsi:type="dcterms:W3CDTF">2018-10-20T11:52:00Z</dcterms:modified>
</cp:coreProperties>
</file>